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COMPITI E RUOLO DEL DOCENTE DI SOSTEGNO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docente assegnato alla classe per le attività di sostegno è docente della classe e contitolare, pertanto  partecipa alle riunioni dei consigli di classe, interclasse, di intersezione, alla programmazione educativa didattica, alle riunioni con i genitori, agli scrutini di tutti gli alunni di classe e ai collegi. L’insegnante di sostegno, oltre a intervenire sulla base di una preparazione specifica nelle ore in classe, collabora con l’insegnante curricolare e con il Consiglio di Classe affinché l’iter formativo dell’alunno possa continuare anche in sua assenza (Linee guida per l’integrazione scolastica degli alunni con disabilità, 2009)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ORARIO DI SERVIZIO</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L’orario del docente di sostegno è uguale a quello degli altri docenti dello stesso ordine di scuola: 25 ore per la scuola d’infanzia, 22 ore per la scuola primaria più 2 ore di programmazione, 18 ore per la scuola secondaria di I° grado. L’orario settimanale deve essere formulato sulla base delle necessità dell’alunno, del tipo di intervento e deve essere concordato con i colleghi.</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DISPOSIZIONI E ADEMPIMENTI DELL’INSEGNANTE DI SOSTEGNO</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assume la contitolarità delle Sezioni e delle Classi in cui opera;</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partecipa a tutti i Consigli/Team di Classe in quanto contitolare;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vota per qualsiasi decisione del Consiglio/Team di Classe;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accoglie l’Alunno e i Genitori; raccoglie le informazioni pregresse;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visiona la documentazione riguardante l’Alunno con disabilità:</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organizza incontri con la scuola di provenienza al fine di realizzare concretamente una reale azione di continuità educativa e didattica;</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osserva in maniera attenta e mirata l’alunno nei diversi ambiti: o autonomia personale, sociale e scolastica;   adattamento al ritmo e alle attività scolastiche; area psicomotoria; area relazionale;  area linguistico-comunicazionale; area logico-matematica;  area artistico-espressiva;</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promuove incontri sia con la Famiglia sia con eventuali Operatori socio- sanitari che seguono il percorso riabilitativo dell’Alunno con disabilità;</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media i rapporti con tutti gli attori coinvolti nell’attuare il Progetto Multidiscilpinare (insegnanti, famiglia, A.S.L., altre strutture accreditate, Servizi Sociali ed Educatori);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stende i verbali degli incontri con gli specialisti (GLHO);</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organizza, in collaborazione con il team, le attività per l’Alunno;</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attua strategie d’intervento mirate che avranno ricadute positive in termini di efficacia non solo sull’Alunno con disabilità, ma sull’intera classe;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promuove l’innovazione metodologica e tecnologica favorendo l’utilizzo di linguaggi      multimediali per le attività formative;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partecipa alla  compilazione dei documenti e dei progetti per l’integrazione;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coordina tutti i soggetti tenuti alla compilazione dei documenti e progetti per l’integrazione;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concorda e prepara le prove di verifica in collaborazione con gli Insegnanti di classe, tenendo conto delle esigenze specifiche dell’alunno e del reale percorso effettuato;</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valuta, insieme a tutti i docenti coinvolti, i risultati dell’azione educativa e didattica svolta a scuola. La valutazione degli apprendimenti per i soggetti con disabilità va riferita sempre alle potenzialità della persona e alla situazione di partenza definiti nella individualizzazione dei percorsi formativi e di apprendimento.</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occupa, ove possibile, della continuità educativa fra i diversi gradi di Scuola.</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partecipazione agli incontri di dipartimento d’ambito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partecipazione agli incontri/studio di plesso con gli altri insegnanti di sostegno, previste fino a 6 ore annue.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 CARTELLA PERSONALE DELL’ALUNNO:</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Per cartella personale si intende l’insieme degli atti che illustrano il percorso scolastico ed evolutivo dell’alunno. La documentazione segue l’alunno nel caso di trasferimento ad altro Istituto, e va pertanto compilata con la massima chiarezza e attenzione, tenendo conto che potrebbe essere utilizzata in contesti scolastici diversi dal nostro.</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cartella personale dell’alunno con disabilità contiene:</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Materiale relativo alla precedente scolarità dell’alunno;</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DIAGNOSI FUNZIONALE;</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PDF - Profilo dinamico funzionale;</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PEI - Piano educativo individualizzato - completo con tutte le programmazioni, educativa e disciplinare, dell’alunno e successivi adeguamenti e la relazione finale. Poiché, il PEI è un documento contenente molte pagine, solitamente viene consegnato in segreteria in formato file, quindi deve essere richiesto all’ addetto alla documentazione degli alunni A.A. Carlo Salvetti.</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VERBALI DEGLI INCONTRI GLHO: copia protocollata, originale in Segreteria;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 DOCUMENTI DELL’ INCLUSIONE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DIAGNOSI FUNZIONALE</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 Diagnosi Funzionale è il documento che attesta la situazione di handicap ai fini dell'integrazione scolastica. Questo documento è presente nel fascicolo personale dell'alunno, è riservato in quanto si riferisce a dati personali sensibili, tutelati dalla legge sulla privacy (non è consentito fare fotocopie della diagnosi funzionale). Contiene  in  forma  di  relazione  la  descrizione  del  quadro  clinico  rilevato  durante  il percorso  diagnostico,  oltre  alle  indicazioni  delle  potenzialità  evolutive  sulle  singole aree. L’USL si impegna a compilare la DF in tempo per l’assegnazione del personale di sostegno e ad aggiornarla ad ogni passaggio di grado scolastico.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PROFILO DINAMICO FUNZIONALE (PDF)</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PDF è il documento che fa seguito alla diagnosi funzionale, è redatto o aggiornato, qualora fosse già presente, a inizio anno scolastico in collaborazione con gli insegnanti curricolari, insegnanti di sostegno, genitori e altre figure professionali che si occupano dell'alunno. Il PDF è un documento valido per un anno e comprende la descrizione funzionale dell'alunno, l'analisi del suo sviluppo potenziale come previsto dalla normativa (DPR 24/2/1994, art.4). Descrive le caratteristiche dell'alunno in riferimento agli assi cognitivo, affettivo-relazionale, comunicazionale, linguistico, sensoriale, motorio-prassico, neuropsicologico, autonomia e apprendimento. Il PDF pone in rilievo le difficoltà di apprendimento conseguenti alla situazione di handicap e le possibilità di recupero, oltre che le capacità che devono essere sostenute e rafforzate, è uno strumento dinamico, in cui lo sviluppo dell'alunno è osservato in senso diacronico e funzionale al processo di inclusione. Per un'eventuale compilazione del PDF si trovano delle griglie che guidano l'osservazione strutturata dell'alunno nelle diverse aree. Pone in rilievo: le difficoltà di apprendimento conseguenti al deficit, le possibilità di recupero, le capacità possedute (desunte dalla DF) ed indica le caratteristiche fisiche, psichiche, sociali ed affettive dell’alunno con disabilità.  La ASL  e  le  istituzioni  scolastiche  assumono l’impegno  di concordare,  entro  il  mese  di dicembre,  un  incontro  che  vede  la  partecipazione  del  team  docente,  del  referente dell’ASL  che  segue  l’alunno,  dell’eventuale  assistente.   Alla  redazione  del  profilo concorre la famiglia. Il  profilo  è redatto  in  forma  scritta  e tutti  coloro che partecipano alla  sua  stesura firmano  il  documento  conclusivo.  Il  profilo  si  aggiorna  ad  ogni  passaggio  di  grado scolastico e dalla classe terza alla classe quarta primaria (si effettua un aggiornamento)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Il PDF  compilato deve essere consegnato in segreteria sia in copia cartacea che in formato file mediante posta certificata o posta istituzionale(@istruzione) entro 5 giorni dall’incontro multidisciplinare. Successivamente la copia protocollata e firmata va inserita nella Cartella Personale dell’alunno.</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MODALITÀ DI COMPILAZIONE Il Glossario dell’ICF costituisce un punto di riferimento nell’analisi delle competenze previste per le singole Aree e permette la condivisione, nel tempo, di un linguaggio comune, da parte di tutti i servizi di riferimento.  Lo schema del P.D.F. prevede: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Descrizione” dove vanno riportate le funzioni osservate sulla base delle competenze già possedute dall’alunno/a, ricavate dalla Diagnosi Funzionale;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potenzialità” dove si individuano gli obiettivi previsti e programmabili in base al successivo livello di sviluppo, tempi brevi (sei mesi) e tempi medi (due anni).</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Attenzione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nel PDF non vanno indicati né modalità di lavoro né obiettivi specifici di apprendimento, attinenti invece, al Piano Educativo Individualizzato;  il PDF deve fare riferimento alle potenzialità residue dell’alunno/a senza mettere in evidenza i deficit.</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NOVITA’ APPORTATE DAL DECRETO LEGISLATIVO n. 66/2017, Norme per la promozione dell'inclusione scolastica degli studenti con disabilità</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Alcune tra le maggiori novità del decreto entreranno in vigore dal 1° gennaio 2019. Esse riguardano la costituzione delle commissioni mediche per il riconoscimento della disabilità in età evolutiva e l’adozione del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“Profilo di Funzionamento”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che sostituisce la Diagnosi Funzionale e il Profilo Dinamico Funzionale, con la con Il Profilo di Funzionamento è un documento in parte diverso sia dalla Diagnosi Funzionale che dal Profilo Dinamico Funzionale, i due documenti precedentemente in uso che va ora a sostituire.   Ricordiamo che la prima, la Diagnosi Funzionale, era di squisita competenza clinica: costituiva una descrizione del funzionamento dell’alunno con disabilità nei diversi settori di sviluppo, con indicazione rispetto alle potenzialità e ai deficit, all’evoluzione attesa, all’esigenza eventuale di attribuire un educatore ad personam (per le autonomie, la comunicazione, le relazioni sociali…).</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Profilo Dinamico Funzionale, invece, era un documento di competenza multiprofessionale (elaborato da servizi clinici, docenti del Team/Consiglio di classe, genitori) e aveva lo scopo di sintetizzare i dati raccolti – a partire dalla Diagnosi Funzionale, dalle osservazioni sistematiche dei docenti, dalle informazioni dei genitori -  in un “profilo” complessivo dell’alunno, da cui partire per elaborare la progettazione didattico-educativa (P.E.I.).</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nuovo documento, il Profilo di Funzionamento, sarà redatto a cura dell’unità di valutazione multidisciplinare, a forte componente medico-sanitaria (un medico specialista, un medico neuropsichiatra infantile, un terapista della riabilitazione), con la collaborazione della famiglia dell’alunno disabile, di un assistente sociale o rappresentante dell'amministrazione locale e un docente della scuola frequentata. Conterrà la descrizione funzionale dell’alunno in relazione alle difficoltà che dimostra di incontrare e l'analisi dello sviluppo potenziale a breve e medio termine, desunto dall’esame di una serie di parametri di funzionamento, così come definiti dal modello I.C.F. (International Classification of Functioning) dell’Organizzazione Mondiale della Sanità. Sarà aggiornato al passaggio di grado di istruzione e ogniqualvolta se ne ravvisi la necessità.</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Il Progetto Individuale (P.I.)</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 Decreto 66/2017 assume maggior rilievo il Progetto individuale, di cui all’art. 14 della Legge n. 328/2000, la cui elaborazione, previa richiesta della famiglia, sarà di competenza non solo dell’Ente locale e dell’ASL, come indicato nel comma 1 dell’art. 14, ma anche dei genitori e dell’istituzione scolastica. Impegna le istituzioni a fornire assistenza, trasporto, ausili, sussidi … anche in collaborazione con le istituzioni scolastiche.  Il Progetto individuale, ancora oggi, è uno strumento poco richiesto e conosciuto, che potrebbe aprire ulteriormente al contesto sociale.  Tuttavia, questo documento nel Decreto viene inquadrato come “contenitore” del Piano Educativo Individualizzato (PEI) e del Profilo di Funzionamento.</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PIANO EDUCATIVO INDIVIDUALIZZATO (P.E.I.)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Piano Educativo Individualizzato (P.E.I.), è il documento nel quale vengono descritti gli interventi integrati, predisposti per l'alunno in situazione di handicap, in un determinato periodo di tempo, ai fini della realizzazione del diritto all'educazione e all'istruzione (vedi i primi quattro comma art. 12 della L.Q.104/92).  Il  P.E.I.  è redatto  dagli  operatori  sanitari,  dal  personale  insegnante  curriculare  e  di sostegno della scuola in collaborazione con i genitori.  Nella  definizione  del  P.E.I.  i  soggetti  sopra  citati  propongono,  ciascuno  in  base  alla propria  esperienza  pedagogica,  medica  e  di  contatto  e  sulla  base  dei  dati  derivanti dalla  D.F.  e  dal  P.D.F.,  gli  interventi  finalizzati  alla  piena  realizzazione  del  diritto all'educazione,  all'istruzione  ed  integrazione  scolastica  dell'alunno  disabile.  Detti interventi  propositivi  vengono,  successivamente,  integrati  tra  di  loro,  in  modo  da giungere alla redazione conclusiva di un piano educativo che sia correlato alle disabilità dell'alunno  stesso,  alle  sue  conseguenti  difficoltà   e  alle  potenzialità   dell'alunno.  Il  P.E.I. segue l'articolazione dialogica tra i vari momenti che dalla diagnosi clinica ci permettono di realizzare una progettazione educativa, dal profilo dinamico funzionale si giunge al Piano Educativo Individualizzato. L'elaborazione avviene contestualmente alla programmazione della classe, è il prodotto del lavoro in comune degli insegnanti di sostegno insieme ai docenti curricolari, in collaborazione con la stessa équipe multidisciplinare che ha curato il PDF e con la famiglia; ha l'obiettivo di approfondire e strutturare gli aspetti della programmazione didattica ed educativa, riabilitativa e di socializzazione dell'alunno, per l'anno scolastico in corso. È un documento dinamico, da aggiornare di anno in anno o più frequentemente se necessario, che accompagna l’alunno secondo una progettualità definita e concordata, tenendo conto delle risorse, dell’aspetto didattico-formativo, psicologico e relazionale. Partendo dalle competenze e dalle abilita dell’alunno, contiene le modalità e i processi necessari al raggiungimento degli obiettivi didattici, educativi, relazionali e di autonomia. Contiene la descrizione degli interventi integrati: educativi, didattici, riabilitativi e assistenziali predisposti per l'alunno sulla base del PDF e dell'osservazione condotta.</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 GLHO</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GLHO è un gruppo di lavoro composto dalla Funzione Strumentale Inclusione, dagli insegnanti del consiglio di classe, dagli specialisti dell'azienda sanitaria, dall'educatore, dall'assistente sociale dove sia presente, dai genitori dell'alunno o da chi ne fa le veci, dall'insegnante specializzato. I soggetti presenti contribuiscono in base alle loro conoscenze e competenze specifiche all'elaborazione del Profilo Dinamico Funzionale (P.D.F.) e del Piano Educativo Individualizzato (P.E.I.) Il GLH operativo si riunisce almeno due volte all'anno, il primo generalmente entro ottobre/novembre ed il secondo entro maggio/giugno, le riunioni vanno verbalizzate con apposito modulo dall’insegnante di sostegno.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 GLI</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w:t>
      </w:r>
      <w:hyperlink r:id="rId6">
        <w:r w:rsidDel="00000000" w:rsidR="00000000" w:rsidRPr="00000000">
          <w:rPr>
            <w:rFonts w:ascii="Calibri" w:cs="Calibri" w:eastAsia="Calibri" w:hAnsi="Calibri"/>
            <w:b w:val="0"/>
            <w:i w:val="0"/>
            <w:smallCaps w:val="0"/>
            <w:strike w:val="0"/>
            <w:color w:val="00000a"/>
            <w:sz w:val="22"/>
            <w:szCs w:val="22"/>
            <w:u w:val="none"/>
            <w:shd w:fill="auto" w:val="clear"/>
            <w:vertAlign w:val="baseline"/>
            <w:rtl w:val="0"/>
          </w:rPr>
          <w:t xml:space="preserve">circolare 8 del 2013</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dedicata ai Bisogni Educativi Speciali (BES), ha introdotto il gruppo di lavoro per l’inclusione (GLI), che riguarda non solo gli alunni con disabilità, ma anche tutti gli altri alunni che, pur non in possesso della certificazione ai sensi della legge 104/92, necessitano comunque di attenzioni educative peculiari. A tal proposito ricordiamo che la </w:t>
      </w:r>
      <w:hyperlink r:id="rId7">
        <w:r w:rsidDel="00000000" w:rsidR="00000000" w:rsidRPr="00000000">
          <w:rPr>
            <w:rFonts w:ascii="Calibri" w:cs="Calibri" w:eastAsia="Calibri" w:hAnsi="Calibri"/>
            <w:b w:val="0"/>
            <w:i w:val="0"/>
            <w:smallCaps w:val="0"/>
            <w:strike w:val="0"/>
            <w:color w:val="00000a"/>
            <w:sz w:val="22"/>
            <w:szCs w:val="22"/>
            <w:u w:val="none"/>
            <w:shd w:fill="auto" w:val="clear"/>
            <w:vertAlign w:val="baseline"/>
            <w:rtl w:val="0"/>
          </w:rPr>
          <w:t xml:space="preserve">direttiva del 27/12/12</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individua tre sottocategorie di BES, vale a dire  la disabilità, i disturbi specifici di apprendimento e/o disturbi evolutivi specifici e lo svantaggio socioeconomico, linguistico o culturale. I GLI, dunque, sono gruppi che lavorano per l’inclusione di tutti gli alunni con BES. Essi trovano origine nei GLHI, integrati da nuove risorse presenti nelle scuole: funzioni strumentali, insegnanti per il sostegno, AEC, assistenti alla comunicazione, docenti disciplinari con esperienza e/o formazione specifica o con compiti di coordinamento delle classi, genitori ed esperti istituzionali o esterni. I GLI si occupano di rilevare gli alunni con BES presenti nella scuola, documentare gli interventi didattico-educativi posti in essere, confrontarsi sui diversi casi e sul livello di inclusività della scuola, coordinare le proposte emerse dai GLHO ed elaborare annualmente una proposta di Piano Annuale per l’Inclusività (PAI) riferito a tutti gli alunni con BES. </w:t>
      </w:r>
      <w:r w:rsidDel="00000000" w:rsidR="00000000" w:rsidRPr="00000000">
        <w:rPr>
          <w:rFonts w:ascii="Helvetica Neue" w:cs="Helvetica Neue" w:eastAsia="Helvetica Neue" w:hAnsi="Helvetica Neue"/>
          <w:b w:val="0"/>
          <w:i w:val="0"/>
          <w:smallCaps w:val="0"/>
          <w:strike w:val="0"/>
          <w:color w:val="333333"/>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IMPEGNI DEI DOCENTI RELATIVI AGLI ALUNNI CON DISABILITA</w:t>
      </w:r>
    </w:p>
    <w:tbl>
      <w:tblPr>
        <w:tblStyle w:val="Table1"/>
        <w:tblW w:w="10201.0" w:type="dxa"/>
        <w:jc w:val="left"/>
        <w:tblInd w:w="-216.0" w:type="dxa"/>
        <w:tblLayout w:type="fixed"/>
        <w:tblLook w:val="0000"/>
      </w:tblPr>
      <w:tblGrid>
        <w:gridCol w:w="1129"/>
        <w:gridCol w:w="2835"/>
        <w:gridCol w:w="2976"/>
        <w:gridCol w:w="3261"/>
        <w:tblGridChange w:id="0">
          <w:tblGrid>
            <w:gridCol w:w="1129"/>
            <w:gridCol w:w="2835"/>
            <w:gridCol w:w="2976"/>
            <w:gridCol w:w="3261"/>
          </w:tblGrid>
        </w:tblGridChange>
      </w:tblGrid>
      <w:tr>
        <w:trPr>
          <w:cantSplit w:val="1"/>
          <w:trHeight w:val="1125" w:hRule="atLeast"/>
          <w:tblHeader w:val="0"/>
        </w:trPr>
        <w:tc>
          <w:tcPr>
            <w:tcBorders>
              <w:top w:color="00000a" w:space="0" w:sz="4" w:val="single"/>
              <w:left w:color="00000a" w:space="0" w:sz="4" w:val="single"/>
              <w:bottom w:color="00000a" w:space="0" w:sz="4" w:val="single"/>
              <w:right w:color="00000a" w:space="0" w:sz="4" w:val="single"/>
            </w:tcBorders>
            <w:shd w:fill="eeece1" w:val="clear"/>
            <w:tcMar>
              <w:top w:w="0.0" w:type="dxa"/>
              <w:left w:w="108.0" w:type="dxa"/>
              <w:bottom w:w="0.0" w:type="dxa"/>
              <w:right w:w="108.0" w:type="dxa"/>
            </w:tcMar>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IMPEGNI</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eeece1" w:val="clear"/>
            <w:tcMar>
              <w:top w:w="0.0" w:type="dxa"/>
              <w:left w:w="108.0" w:type="dxa"/>
              <w:bottom w:w="0.0" w:type="dxa"/>
              <w:right w:w="108.0" w:type="dxa"/>
            </w:tcMar>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GLHO</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GLI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eeece1" w:val="clear"/>
            <w:tcMar>
              <w:top w:w="0.0" w:type="dxa"/>
              <w:left w:w="108.0" w:type="dxa"/>
              <w:bottom w:w="0.0" w:type="dxa"/>
              <w:right w:w="108.0" w:type="dxa"/>
            </w:tcMa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PDF</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PEI/PIS</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eeece1" w:val="clear"/>
            <w:tcMar>
              <w:top w:w="0.0" w:type="dxa"/>
              <w:left w:w="108.0" w:type="dxa"/>
              <w:bottom w:w="0.0" w:type="dxa"/>
              <w:right w:w="108.0" w:type="dxa"/>
            </w:tcMar>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Inserimento</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dati in piattaforma</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USR Toscana</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Rilevazione BES</w:t>
            </w:r>
            <w:r w:rsidDel="00000000" w:rsidR="00000000" w:rsidRPr="00000000">
              <w:rPr>
                <w:rtl w:val="0"/>
              </w:rPr>
            </w:r>
          </w:p>
        </w:tc>
      </w:tr>
      <w:tr>
        <w:trPr>
          <w:cantSplit w:val="0"/>
          <w:trHeight w:val="1512" w:hRule="atLeast"/>
          <w:tblHeader w:val="0"/>
        </w:trPr>
        <w:tc>
          <w:tcPr>
            <w:tcBorders>
              <w:top w:color="00000a" w:space="0" w:sz="4" w:val="single"/>
              <w:left w:color="00000a" w:space="0" w:sz="4" w:val="single"/>
              <w:bottom w:color="00000a" w:space="0" w:sz="4" w:val="single"/>
              <w:right w:color="00000a"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Prima dell’inizio del nuovo anno scolastico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Analisi delle documentazioni relativa ai nuovi iscritti.</w:t>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512" w:hRule="atLeast"/>
          <w:tblHeader w:val="0"/>
        </w:trPr>
        <w:tc>
          <w:tcPr>
            <w:tcBorders>
              <w:top w:color="00000a" w:space="0" w:sz="4" w:val="single"/>
              <w:left w:color="00000a" w:space="0" w:sz="4" w:val="single"/>
              <w:bottom w:color="00000a" w:space="0" w:sz="4" w:val="single"/>
              <w:right w:color="00000a"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Settembre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Assegnazione delle risorse specifiche da parte del Dirigente Scolastico.</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GLI (tecnico): adattamento del PAI alle nuove esigenze, pianificazioni delle azioni.</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Condivisione e presentazione del caso ai docenti del Team interessato</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512" w:hRule="atLeast"/>
          <w:tblHeader w:val="0"/>
        </w:trPr>
        <w:tc>
          <w:tcPr>
            <w:tcBorders>
              <w:top w:color="00000a" w:space="0" w:sz="4" w:val="single"/>
              <w:left w:color="00000a" w:space="0" w:sz="4" w:val="single"/>
              <w:bottom w:color="00000a" w:space="0" w:sz="4" w:val="single"/>
              <w:right w:color="00000a"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Ottobre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GLHO</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Obiettivi prioritari  frutto del precedente PDF o dell’osservazione.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Verbale dell’incontro e firma congiunta del documento.</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Osservazione diretta e indiretta dell’alunno con l’ausilio di griglie di osservazione.  Somministrazione di prove di ingresso adattate.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Entro 5 giorni dal GLHO il PDF, o il suo aggiornamento, viene consegnato in segreteria in formato cartaceo e digitale comprensivo delle firme e del verbale della riunione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Entro i primi di ottobre aggiornare le variazioni in piattaforma UST.</w:t>
            </w:r>
          </w:p>
        </w:tc>
      </w:tr>
      <w:tr>
        <w:trPr>
          <w:cantSplit w:val="1"/>
          <w:tblHeader w:val="0"/>
        </w:trPr>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Novembre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L’insegnante di sostegno  condivide e  raccoglie le schede “Area degli apprendimenti” compilate dagli insegnanti curriculari  e le inserisce nel PEI.</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restart"/>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rilevazione BES</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cura dei Consigli di classe/Team Docenti e del GLI). I coordinatori di classe e di sezione compilano la griglia per la rilevazione alunni  BES e la consegnano al referente BES entro e non oltre il 15 dicembre.</w:t>
            </w:r>
          </w:p>
        </w:tc>
      </w:tr>
      <w:tr>
        <w:trPr>
          <w:cantSplit w:val="1"/>
          <w:trHeight w:val="1349" w:hRule="atLeast"/>
          <w:tblHeader w:val="0"/>
        </w:trPr>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Dicembre</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Entro il 15 dicembre il PEI viene compilato da tutti gli operatori e deve essere consegnato in segreteria in formato digitale.</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PEI  è visionabile (cartaceo o digitale) da  tutti gli operatori e dalla famiglia.</w:t>
            </w:r>
          </w:p>
        </w:tc>
        <w:tc>
          <w:tcPr>
            <w:vMerge w:val="continue"/>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Gennaio</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Febbraio</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GLHO Intermedio, se necessario.</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Verbale dell’incontro e firma congiunta PDF.</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GLI:  confronto e verifica su obiettivi e azioni in corso.</w:t>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GLHO intermedio ( se necessario), occorre  verbale 2 incontro, firme. Allegare tutto al PDF precedentemente consegnato.</w:t>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Marzo</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Aggiornamento dati alunni in piattaforma UST, dopo le iscrizioni in entrata, in uscita e nelle classi intermedie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cura del responsabile addetto)</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Aprile/</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Maggio</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GLHO, Verifica  finale   PDF  e ipotesi prossimo anno.</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Nei  passaggi da un  ordine di scuola all’altro,  la riunione è allargata ai docenti della scuola di accoglienza.</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GLI: verifica e valutazione del grado di inclusione, elaborazione di proposta PAI.</w:t>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 GLHO finale si fa il verbale come da schema p.12 del modello PDF, si redigono congiuntamente le ipotesi del prossimo anno, si fanno le firme e si allega tutto al PDF esistente in segreteria in formato cartaceo e digitale.</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Entro il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15 giugno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il PIS va consegnato in segreteria in formato digitale, comprensivo della relazione finale e del foglio firme di tutti gli agenti.</w:t>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rilevazione BES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cura dei Consigli di</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classe/Team Docenti e del GLI).  I coordinatori di classe e di sezione aggiornano la griglia per la rilevazione alunni  BES</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individuati nel precedente monitoraggio, i nuovi iscritti e chi riteniamo abbia bisogno) e la consegnano al referente BES entro e non oltre il 20 aprile.</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Giugno</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Delibera del PAI da parte del Collegio Docenti</w:t>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Inserimento dati definitivi alunni in piattaforma UST (trattenimenti e trasferimenti da altri istituti, altro)  con richiesta ore.</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Inserimento PAI (a cura del responsabile addetto)</w:t>
            </w:r>
          </w:p>
        </w:tc>
      </w:tr>
    </w:tbl>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NELLO SPECIFICO PER GLI ADEMPIMENTI FINALI: MAGGIO/GIUGNO</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PER TUTTI GLI ALUNNI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Elaborazione relazione conclusiva contenente le attività programmate e svolte nel P.E.I. e le potenziali valutazioni da discutere in sede di scrutinio;</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Presentazione, condivisione e approvazione delle Relazioni finali (Verifiche PEI) ai rispettivi Consigli di Classe o Team.</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GLI ALUNNI DELLE SEZIONI DELLA SCUOLA DELL’INFANZIA:</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Presentazione, condivisione e approvazione delle relazione sul percorso educativo e formativo dell'Alunno, riferita all'intero ciclo scolastico per il passaggio alla scuola obbligo.</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GLI ALUNNI DELLE CLASSI QUINTE SCUOLA PRIMARIA:</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Presentazione, condivisione e approvazione delle relazione sul percorso educativo e formativo dell'Alunno, riferita all'intero ciclo scolastico.</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GLI ALUNNI DELLE CLASSI TERZE SCUOLA SECONDARIA I GRADO:</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Presentazione, condivisione e approvazione delle relazioni ai rispettivi Consigli di Classe sul percorso educativo e formativo dell'Alunno, riferita all'intero ciclo scolastico, contenente le indicazioni per le prove d'esame e le eventuali differenziazioni o prove equipollenti,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PER GLI ALUNNI DELLE CLASSI TERZE SCUOLA SECONDARIA I GRADO:</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Entro la prima settimana di giugno consegna alle Referenti del Dipartimento di Sostegno delle relazioni approvate dai singoli Consigli di Classe e delle prove d’esame da trasmettere al Presidente della Commissione Esaminatrice per l’Esame di Stato.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PROGETTO CONTINUITA’</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Per gli alunni coinvolti nel passaggio di ordine di scuola, il docente di sostegno dovrà curare tutte le diverse fasi previste nel Protocollo Continuità di Istituto.</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134" w:top="1417"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0" w:firstLine="0"/>
      </w:pPr>
      <w:rPr>
        <w:rFonts w:ascii="Noto Sans Symbols" w:cs="Noto Sans Symbols" w:eastAsia="Noto Sans Symbols" w:hAnsi="Noto Sans Symbols"/>
        <w:vertAlign w:val="baseline"/>
      </w:rPr>
    </w:lvl>
    <w:lvl w:ilvl="1">
      <w:start w:val="0"/>
      <w:numFmt w:val="bullet"/>
      <w:lvlText w:val="o"/>
      <w:lvlJc w:val="left"/>
      <w:pPr>
        <w:ind w:left="0" w:firstLine="0"/>
      </w:pPr>
      <w:rPr>
        <w:rFonts w:ascii="Courier New" w:cs="Courier New" w:eastAsia="Courier New" w:hAnsi="Courier New"/>
        <w:vertAlign w:val="baseline"/>
      </w:rPr>
    </w:lvl>
    <w:lvl w:ilvl="2">
      <w:start w:val="0"/>
      <w:numFmt w:val="bullet"/>
      <w:lvlText w:val="▪"/>
      <w:lvlJc w:val="left"/>
      <w:pPr>
        <w:ind w:left="0" w:firstLine="0"/>
      </w:pPr>
      <w:rPr>
        <w:rFonts w:ascii="Noto Sans Symbols" w:cs="Noto Sans Symbols" w:eastAsia="Noto Sans Symbols" w:hAnsi="Noto Sans Symbols"/>
        <w:vertAlign w:val="baseline"/>
      </w:rPr>
    </w:lvl>
    <w:lvl w:ilvl="3">
      <w:start w:val="0"/>
      <w:numFmt w:val="bullet"/>
      <w:lvlText w:val="●"/>
      <w:lvlJc w:val="left"/>
      <w:pPr>
        <w:ind w:left="0" w:firstLine="0"/>
      </w:pPr>
      <w:rPr>
        <w:rFonts w:ascii="Noto Sans Symbols" w:cs="Noto Sans Symbols" w:eastAsia="Noto Sans Symbols" w:hAnsi="Noto Sans Symbols"/>
        <w:vertAlign w:val="baseline"/>
      </w:rPr>
    </w:lvl>
    <w:lvl w:ilvl="4">
      <w:start w:val="0"/>
      <w:numFmt w:val="bullet"/>
      <w:lvlText w:val="o"/>
      <w:lvlJc w:val="left"/>
      <w:pPr>
        <w:ind w:left="0" w:firstLine="0"/>
      </w:pPr>
      <w:rPr>
        <w:rFonts w:ascii="Courier New" w:cs="Courier New" w:eastAsia="Courier New" w:hAnsi="Courier New"/>
        <w:vertAlign w:val="baseline"/>
      </w:rPr>
    </w:lvl>
    <w:lvl w:ilvl="5">
      <w:start w:val="0"/>
      <w:numFmt w:val="bullet"/>
      <w:lvlText w:val="▪"/>
      <w:lvlJc w:val="left"/>
      <w:pPr>
        <w:ind w:left="0" w:firstLine="0"/>
      </w:pPr>
      <w:rPr>
        <w:rFonts w:ascii="Noto Sans Symbols" w:cs="Noto Sans Symbols" w:eastAsia="Noto Sans Symbols" w:hAnsi="Noto Sans Symbols"/>
        <w:vertAlign w:val="baseline"/>
      </w:rPr>
    </w:lvl>
    <w:lvl w:ilvl="6">
      <w:start w:val="0"/>
      <w:numFmt w:val="bullet"/>
      <w:lvlText w:val="●"/>
      <w:lvlJc w:val="left"/>
      <w:pPr>
        <w:ind w:left="0" w:firstLine="0"/>
      </w:pPr>
      <w:rPr>
        <w:rFonts w:ascii="Noto Sans Symbols" w:cs="Noto Sans Symbols" w:eastAsia="Noto Sans Symbols" w:hAnsi="Noto Sans Symbols"/>
        <w:vertAlign w:val="baseline"/>
      </w:rPr>
    </w:lvl>
    <w:lvl w:ilvl="7">
      <w:start w:val="0"/>
      <w:numFmt w:val="bullet"/>
      <w:lvlText w:val="o"/>
      <w:lvlJc w:val="left"/>
      <w:pPr>
        <w:ind w:left="0" w:firstLine="0"/>
      </w:pPr>
      <w:rPr>
        <w:rFonts w:ascii="Courier New" w:cs="Courier New" w:eastAsia="Courier New" w:hAnsi="Courier New"/>
        <w:vertAlign w:val="baseline"/>
      </w:rPr>
    </w:lvl>
    <w:lvl w:ilvl="8">
      <w:start w:val="0"/>
      <w:numFmt w:val="bullet"/>
      <w:lvlText w:val="▪"/>
      <w:lvlJc w:val="left"/>
      <w:pPr>
        <w:ind w:left="0" w:firstLine="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0" w:firstLine="0"/>
      </w:pPr>
      <w:rPr>
        <w:vertAlign w:val="baseline"/>
      </w:rPr>
    </w:lvl>
    <w:lvl w:ilvl="1">
      <w:start w:val="1"/>
      <w:numFmt w:val="lowerLetter"/>
      <w:lvlText w:val="%2."/>
      <w:lvlJc w:val="left"/>
      <w:pPr>
        <w:ind w:left="0" w:firstLine="0"/>
      </w:pPr>
      <w:rPr>
        <w:vertAlign w:val="baseline"/>
      </w:rPr>
    </w:lvl>
    <w:lvl w:ilvl="2">
      <w:start w:val="1"/>
      <w:numFmt w:val="lowerRoman"/>
      <w:lvlText w:val="%1.%2.%3."/>
      <w:lvlJc w:val="right"/>
      <w:pPr>
        <w:ind w:left="0" w:firstLine="0"/>
      </w:pPr>
      <w:rPr>
        <w:vertAlign w:val="baseline"/>
      </w:rPr>
    </w:lvl>
    <w:lvl w:ilvl="3">
      <w:start w:val="1"/>
      <w:numFmt w:val="decimal"/>
      <w:lvlText w:val="%1.%2.%3.%4."/>
      <w:lvlJc w:val="left"/>
      <w:pPr>
        <w:ind w:left="0" w:firstLine="0"/>
      </w:pPr>
      <w:rPr>
        <w:vertAlign w:val="baseline"/>
      </w:rPr>
    </w:lvl>
    <w:lvl w:ilvl="4">
      <w:start w:val="1"/>
      <w:numFmt w:val="lowerLetter"/>
      <w:lvlText w:val="%1.%2.%3.%4.%5."/>
      <w:lvlJc w:val="left"/>
      <w:pPr>
        <w:ind w:left="0" w:firstLine="0"/>
      </w:pPr>
      <w:rPr>
        <w:vertAlign w:val="baseline"/>
      </w:rPr>
    </w:lvl>
    <w:lvl w:ilvl="5">
      <w:start w:val="1"/>
      <w:numFmt w:val="lowerRoman"/>
      <w:lvlText w:val="%1.%2.%3.%4.%5.%6."/>
      <w:lvlJc w:val="right"/>
      <w:pPr>
        <w:ind w:left="0" w:firstLine="0"/>
      </w:pPr>
      <w:rPr>
        <w:vertAlign w:val="baseline"/>
      </w:rPr>
    </w:lvl>
    <w:lvl w:ilvl="6">
      <w:start w:val="1"/>
      <w:numFmt w:val="decimal"/>
      <w:lvlText w:val="%1.%2.%3.%4.%5.%6.%7."/>
      <w:lvlJc w:val="left"/>
      <w:pPr>
        <w:ind w:left="0" w:firstLine="0"/>
      </w:pPr>
      <w:rPr>
        <w:vertAlign w:val="baseline"/>
      </w:rPr>
    </w:lvl>
    <w:lvl w:ilvl="7">
      <w:start w:val="1"/>
      <w:numFmt w:val="lowerLetter"/>
      <w:lvlText w:val="%1.%2.%3.%4.%5.%6.%7.%8."/>
      <w:lvlJc w:val="left"/>
      <w:pPr>
        <w:ind w:left="0" w:firstLine="0"/>
      </w:pPr>
      <w:rPr>
        <w:vertAlign w:val="baseline"/>
      </w:rPr>
    </w:lvl>
    <w:lvl w:ilvl="8">
      <w:start w:val="1"/>
      <w:numFmt w:val="lowerRoman"/>
      <w:lvlText w:val="%1.%2.%3.%4.%5.%6.%7.%8.%9."/>
      <w:lvlJc w:val="right"/>
      <w:pPr>
        <w:ind w:left="0" w:firstLine="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isabili.com/scuola-a-istruzione/articoli-scuola-istruzione/derettiva-sui-bisogni-educativi-speciali-il-miur-pubbblica-la-circolare-con-le-indicazioni-operative-" TargetMode="External"/><Relationship Id="rId7" Type="http://schemas.openxmlformats.org/officeDocument/2006/relationships/hyperlink" Target="https://www.disabili.com/scuola-a-istruzione/articoli-scuola-istruzione/27628-non-solo-disabili-direttiva-del-miur-su-tutti-gli-allievi-con-bisogni-educativi-special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