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</w:t>
      </w:r>
    </w:p>
    <w:tbl>
      <w:tblPr>
        <w:tblStyle w:val="Table1"/>
        <w:tblW w:w="14657.0" w:type="dxa"/>
        <w:jc w:val="left"/>
        <w:tblInd w:w="-115.0" w:type="dxa"/>
        <w:tblLayout w:type="fixed"/>
        <w:tblLook w:val="0000"/>
      </w:tblPr>
      <w:tblGrid>
        <w:gridCol w:w="14657"/>
        <w:tblGridChange w:id="0">
          <w:tblGrid>
            <w:gridCol w:w="14657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SCUOLA PRIMARIA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Disabilità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PROGRAMMAZIONE ANNUALE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Classe 5°                                                              AREA Cognitiva e dell'apprendimento                                           Grado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 LIEVE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6140.0" w:type="dxa"/>
        <w:jc w:val="left"/>
        <w:tblInd w:w="-1021.0" w:type="dxa"/>
        <w:tblLayout w:type="fixed"/>
        <w:tblLook w:val="0000"/>
      </w:tblPr>
      <w:tblGrid>
        <w:gridCol w:w="4455"/>
        <w:gridCol w:w="3570"/>
        <w:gridCol w:w="4200"/>
        <w:gridCol w:w="3915"/>
        <w:tblGridChange w:id="0">
          <w:tblGrid>
            <w:gridCol w:w="4455"/>
            <w:gridCol w:w="3570"/>
            <w:gridCol w:w="4200"/>
            <w:gridCol w:w="3915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Traguardi per lo sviluppo delle competenze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di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apprendimento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IL NUMERO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L'alunno conosce e utilizza i numeri naturali in diversi contesti.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Effettua calcoli scritti e mentali ed esegue operazioni aritmetiche.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orientarsi con sufficiente sicurezza nell’ambiente ed applica le conoscenze acquisite nei molteplici contesti di vita.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SPAZIO E FIGURE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e discrimina le varie figure geometriche che si trovano nell’ambiente.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RELAZIONI,  DATI E PREVISIONI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PROBLEMI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Contare oralmente in modo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progressivo e regressivo entro il 100.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iconoscere il valore parziale delle cifre entro il 100.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Leggere e scrivere i numeri naturali sia in lettere che in cifre entro il 100.. Eseguire sottrazioni con i numeri naturali, addizioni in colonna con un cambio (dalle unità alle decine)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Eseguire sottrazioni con un prestito (dalle decine alle unità)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Utilizzare la tavola pitagorica unita al materiale strutturato.. Eseguire moltiplicazioni con una cifra al moltiplicatore, senza il cambio.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Eseguire divisioni a livello manipolativo, grafico e con materiale strutturato.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Conoscere le principali figure geometriche piane e ritrovarle nell'esperienza dell'ambiente.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Riconoscere e classificare le  linee.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ffettuare misure con oggetti e strumenti elementari ed esprimerle secondo unità di misura convenzionali e non.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Compiere semplici rilevamenti statistici in situazioni tratte dalla vita quotidiana, in casa e a scuola.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Risolvere semplici situazioni problematiche relative alla vita quotidiana.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Leggere e comprendere il testo di un semplice problema matematico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ed individuare l’operazione necessaria.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Legge e scrive i numeri naturali entro il 100.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Conta sia in senso progressivo che regressivo per 1 e 2 entro il 100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Confronta quantità e numeri usando i simboli convenzionali entro il 100.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Esegue addizioni e sottrazioni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 i numeri naturali entro il 100.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Eseguire moltiplicazioni in riga e in colonna senza cambio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Svolge divisioni a livello pratico, con oggetti strutturati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Riconosce e denomina figure geometriche piane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Riconosce e rappresenta le linee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compie confronti fra grandezze.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discriminare grandezze di vario tipo.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Ricava informazioni dalla lettura di semplici grafici.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Raccoglie dati e li rappresenta con semplici tabelle.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appresenta la situazione problematica a livello pratico e con il disegno.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nalizza il testo di un problema.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i n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umeri interi entro il 100.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il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Sistema di numerazione decimale e posizionale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Riconosce le r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elazioni di uguaglianza, maggioranza e minoranza.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Esegue addizioni, sottrazioni, moltiplicazioni e divisioni con numeri entro il 100.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Esegue le p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rocedure di calcolo dell'addizione e della sottrazione.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il significato della  moltiplicazione e della divisione.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Esegue la corretta procedura di calcolo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della moltiplicazione e della divisione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orientarsi nella tavola Pitagorica.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Sa usare il computer e la  calcolatrice.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L’alunno conosce le figure geometriche quali il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q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uadrato,il rettangolo, il triangolo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,il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cerchio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, il trapezio e il rombo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Linee aperte, chiuse, rette, curve, spezzate e miste.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il significato di c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onfine, regione interna ed esterna.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Esegue  semplici misurazioni  con unità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 misura convenzionali e non.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Si orienta nelle tabelle e nei 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grafici.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q</w:t>
            </w:r>
            <w:r w:rsidDel="00000000" w:rsidR="00000000" w:rsidRPr="00000000"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uantificatori: pochi, tanti, alcuni.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Verdana" w:cs="Verdana" w:eastAsia="Verdana" w:hAnsi="Verdana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spacing w:line="288" w:lineRule="auto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IL PENSIERO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associa due o più oggetti  individuando  le analogie e  le differenze.</w:t>
            </w:r>
          </w:p>
          <w:p w:rsidR="00000000" w:rsidDel="00000000" w:rsidP="00000000" w:rsidRDefault="00000000" w:rsidRPr="00000000" w14:paraId="000000D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 un elemento estraneo tra una serie di 5 oggetti, figure, parole</w:t>
            </w:r>
          </w:p>
          <w:p w:rsidR="00000000" w:rsidDel="00000000" w:rsidP="00000000" w:rsidRDefault="00000000" w:rsidRPr="00000000" w14:paraId="000000D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elementi comuni tra una serie di oggetti,figure e parole</w:t>
            </w:r>
          </w:p>
          <w:p w:rsidR="00000000" w:rsidDel="00000000" w:rsidP="00000000" w:rsidRDefault="00000000" w:rsidRPr="00000000" w14:paraId="000000DC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elabora un </w:t>
            </w: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ragionamento di senso logico.</w:t>
            </w:r>
          </w:p>
          <w:p w:rsidR="00000000" w:rsidDel="00000000" w:rsidP="00000000" w:rsidRDefault="00000000" w:rsidRPr="00000000" w14:paraId="000000DE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arriva alla soluzione di un quesito dopo l’analisi dei fatti.</w:t>
            </w:r>
          </w:p>
          <w:p w:rsidR="00000000" w:rsidDel="00000000" w:rsidP="00000000" w:rsidRDefault="00000000" w:rsidRPr="00000000" w14:paraId="000000E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pianifica il proprio comportamento in vista di un obi</w:t>
            </w:r>
          </w:p>
          <w:p w:rsidR="00000000" w:rsidDel="00000000" w:rsidP="00000000" w:rsidRDefault="00000000" w:rsidRPr="00000000" w14:paraId="000000E2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Ascolta l’adulto il tempo necessario per comprendere una semplice consegna di lavoro.</w:t>
            </w:r>
          </w:p>
          <w:p w:rsidR="00000000" w:rsidDel="00000000" w:rsidP="00000000" w:rsidRDefault="00000000" w:rsidRPr="00000000" w14:paraId="000000E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presta attenzione sufficiente per l’esecuzione di un compito calibrato alle sue potenzialità.</w:t>
            </w:r>
          </w:p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spacing w:line="288" w:lineRule="auto"/>
              <w:rPr>
                <w:rFonts w:ascii="Verdana" w:cs="Verdana" w:eastAsia="Verdana" w:hAnsi="Verdan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4"/>
                <w:szCs w:val="24"/>
                <w:rtl w:val="0"/>
              </w:rPr>
              <w:t xml:space="preserve">MEMORIA E ATTENZIONE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Ricordare le informazioni di base indispensabili per la formazione e lo sviluppo delle capacità proprie di ciascuno.</w:t>
            </w:r>
          </w:p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L’alunno gioca ad un semplice gioco di carte con i compagni.</w:t>
            </w:r>
          </w:p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Potenziare la capacità logica sulla base di esperienze concrete.</w:t>
            </w:r>
          </w:p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Promuovere la capacità di problem solving. </w:t>
            </w:r>
          </w:p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Eseguire almeno tre semplici azioni in sequenza finalizzate ad uno scopo.</w:t>
            </w:r>
          </w:p>
          <w:p w:rsidR="00000000" w:rsidDel="00000000" w:rsidP="00000000" w:rsidRDefault="00000000" w:rsidRPr="00000000" w14:paraId="000000F4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Ascoltare l’insegnante senza distrarsi per almeno 15 minuti relativamente ad ogni disciplina (nell’arco della mattinata scolastica). </w:t>
            </w:r>
          </w:p>
          <w:p w:rsidR="00000000" w:rsidDel="00000000" w:rsidP="00000000" w:rsidRDefault="00000000" w:rsidRPr="00000000" w14:paraId="000000F6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Incrementare i tempi di attenzione di circa 10 minuti al giorno nell’esecuzione di un compito in una situazione di apprendimento individuale e/o di piccolo gruppo.</w:t>
            </w:r>
          </w:p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Potenziare la memoria di lavoro a breve termine. </w:t>
            </w:r>
          </w:p>
          <w:p w:rsidR="00000000" w:rsidDel="00000000" w:rsidP="00000000" w:rsidRDefault="00000000" w:rsidRPr="00000000" w14:paraId="000000FA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Memorizzare brevi liste di parole e/o di numeri ai fini dell’acquisizione delle strumentalità della scrittura, della lettura e del calcolo.</w:t>
            </w:r>
          </w:p>
          <w:p w:rsidR="00000000" w:rsidDel="00000000" w:rsidP="00000000" w:rsidRDefault="00000000" w:rsidRPr="00000000" w14:paraId="000000F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Ricordare la trama di una storia con l’aiuto di immagini.</w:t>
            </w:r>
          </w:p>
          <w:p w:rsidR="00000000" w:rsidDel="00000000" w:rsidP="00000000" w:rsidRDefault="00000000" w:rsidRPr="00000000" w14:paraId="000000F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Ricordare una sequenza di cinque o sei immagini legate da un argomento.</w:t>
            </w:r>
          </w:p>
          <w:p w:rsidR="00000000" w:rsidDel="00000000" w:rsidP="00000000" w:rsidRDefault="00000000" w:rsidRPr="00000000" w14:paraId="000000FF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Ricordare immagini osservate solo per pochi minuti e/o secondi.</w:t>
            </w:r>
          </w:p>
          <w:p w:rsidR="00000000" w:rsidDel="00000000" w:rsidP="00000000" w:rsidRDefault="00000000" w:rsidRPr="00000000" w14:paraId="00000101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Controllare l’attenzione focalizzata.</w:t>
            </w:r>
          </w:p>
          <w:p w:rsidR="00000000" w:rsidDel="00000000" w:rsidP="00000000" w:rsidRDefault="00000000" w:rsidRPr="00000000" w14:paraId="0000010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elaborare un’esperienza vissuta</w:t>
            </w:r>
          </w:p>
          <w:p w:rsidR="00000000" w:rsidDel="00000000" w:rsidP="00000000" w:rsidRDefault="00000000" w:rsidRPr="00000000" w14:paraId="0000010F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le proprie conoscenze in contesti diversi.</w:t>
            </w:r>
          </w:p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Elabora semplici procedure per mettere in pratica un determinato comportamento.</w:t>
            </w:r>
          </w:p>
          <w:p w:rsidR="00000000" w:rsidDel="00000000" w:rsidP="00000000" w:rsidRDefault="00000000" w:rsidRPr="00000000" w14:paraId="00000116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 Sa concentrarsi nell’osservazione di un oggetto, di un’immagine e di una storia.</w:t>
            </w:r>
          </w:p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Osserva con concentrazione i compagni mentre svolgono un’attività.</w:t>
            </w:r>
          </w:p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E’ capace di mantenersi agganciato al compito anche in presenza di due distrattori.</w:t>
            </w:r>
          </w:p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Portare a termine senza interruzioni un compito della durata di circa 20 minuti.</w:t>
            </w:r>
          </w:p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 la lettura dell’insegnante e contemporaneamente osserva le immagini, i numeri e le parole riportate sul foglio.</w:t>
            </w:r>
          </w:p>
          <w:p w:rsidR="00000000" w:rsidDel="00000000" w:rsidP="00000000" w:rsidRDefault="00000000" w:rsidRPr="00000000" w14:paraId="00000120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Individua l’elemento mancante in una serie di 5 oggetti dopo averli osservati per  circa 2 minuti. </w:t>
            </w:r>
          </w:p>
          <w:p w:rsidR="00000000" w:rsidDel="00000000" w:rsidP="00000000" w:rsidRDefault="00000000" w:rsidRPr="00000000" w14:paraId="00000122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Sposta la lancetta in avanti e comprende che passa il tempo</w:t>
            </w:r>
          </w:p>
          <w:p w:rsidR="00000000" w:rsidDel="00000000" w:rsidP="00000000" w:rsidRDefault="00000000" w:rsidRPr="00000000" w14:paraId="00000125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Colora, tra un insieme di regioni su di un foglio, solo quelle target identificate da un  punto nero. </w:t>
            </w:r>
          </w:p>
          <w:p w:rsidR="00000000" w:rsidDel="00000000" w:rsidP="00000000" w:rsidRDefault="00000000" w:rsidRPr="00000000" w14:paraId="00000126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Ascolta due storie lette in modo alternato ed alza il cartoncino con un personaggio,una cosa, un animale che rappresentano l’una o l’altra storia</w:t>
            </w:r>
          </w:p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la relazione logica tra due immagini.</w:t>
            </w:r>
          </w:p>
          <w:p w:rsidR="00000000" w:rsidDel="00000000" w:rsidP="00000000" w:rsidRDefault="00000000" w:rsidRPr="00000000" w14:paraId="0000012A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Conosce alcuni schemi guida per arrivare a ragionare ed a trovare la soluzione ad un semplice quesito</w:t>
            </w:r>
          </w:p>
          <w:p w:rsidR="00000000" w:rsidDel="00000000" w:rsidP="00000000" w:rsidRDefault="00000000" w:rsidRPr="00000000" w14:paraId="0000012C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E’ capace di osservare e confrontare due situazioni e coglierne le analogie e le differenze.</w:t>
            </w:r>
          </w:p>
          <w:p w:rsidR="00000000" w:rsidDel="00000000" w:rsidP="00000000" w:rsidRDefault="00000000" w:rsidRPr="00000000" w14:paraId="0000012F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foto,disegni colorati per favorire la concentrazione.</w:t>
            </w:r>
          </w:p>
          <w:p w:rsidR="00000000" w:rsidDel="00000000" w:rsidP="00000000" w:rsidRDefault="00000000" w:rsidRPr="00000000" w14:paraId="00000132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la strategia della ripetizione al fine di una più veloce memorizzazione.</w:t>
            </w:r>
          </w:p>
          <w:p w:rsidR="00000000" w:rsidDel="00000000" w:rsidP="00000000" w:rsidRDefault="00000000" w:rsidRPr="00000000" w14:paraId="0000013C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Riconosce e discrimina le carte figurate che rappresentano l’argomento</w:t>
            </w:r>
          </w:p>
          <w:p w:rsidR="00000000" w:rsidDel="00000000" w:rsidP="00000000" w:rsidRDefault="00000000" w:rsidRPr="00000000" w14:paraId="0000013E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Utilizza giochi per potenziare la memoria: memory, ecc.</w:t>
            </w:r>
          </w:p>
          <w:p w:rsidR="00000000" w:rsidDel="00000000" w:rsidP="00000000" w:rsidRDefault="00000000" w:rsidRPr="00000000" w14:paraId="00000140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utilizzare il righello misura attenzione</w:t>
            </w:r>
          </w:p>
          <w:p w:rsidR="00000000" w:rsidDel="00000000" w:rsidP="00000000" w:rsidRDefault="00000000" w:rsidRPr="00000000" w14:paraId="00000149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line="288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  <w:rtl w:val="0"/>
              </w:rPr>
              <w:t xml:space="preserve">Sa utilizzare  l’orologio misura attenzione.</w:t>
            </w:r>
          </w:p>
          <w:p w:rsidR="00000000" w:rsidDel="00000000" w:rsidP="00000000" w:rsidRDefault="00000000" w:rsidRPr="00000000" w14:paraId="0000014B">
            <w:pPr>
              <w:ind w:left="720" w:hanging="360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footerReference r:id="rId10" w:type="even"/>
      <w:pgSz w:h="11906" w:w="16838"/>
      <w:pgMar w:bottom="1134" w:top="1134" w:left="1134" w:right="1417" w:header="708.6614173228347" w:footer="708.66141732283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4">
    <w:pPr>
      <w:tabs>
        <w:tab w:val="center" w:pos="4819"/>
        <w:tab w:val="right" w:pos="9638"/>
      </w:tabs>
      <w:rPr>
        <w:rFonts w:ascii="Verdana" w:cs="Verdana" w:eastAsia="Verdana" w:hAnsi="Verdana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