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21" w:rsidRDefault="002007CB">
      <w:pPr>
        <w:pStyle w:val="Normale1"/>
        <w:jc w:val="center"/>
        <w:rPr>
          <w:rFonts w:ascii="Verdana" w:eastAsia="Verdana" w:hAnsi="Verdana" w:cs="Verdana"/>
          <w:b/>
          <w:sz w:val="20"/>
          <w:szCs w:val="20"/>
        </w:rPr>
      </w:pPr>
      <w:bookmarkStart w:id="0" w:name="_GoBack"/>
      <w:bookmarkEnd w:id="0"/>
      <w:r>
        <w:rPr>
          <w:rFonts w:ascii="Verdana" w:eastAsia="Verdana" w:hAnsi="Verdana" w:cs="Verdana"/>
          <w:b/>
          <w:sz w:val="20"/>
          <w:szCs w:val="20"/>
        </w:rPr>
        <w:t>IC LUCCA 3 – SCUOLA MEDIA CARLO DEL PRETE</w:t>
      </w:r>
    </w:p>
    <w:p w:rsidR="00162121" w:rsidRDefault="002007CB">
      <w:pPr>
        <w:pStyle w:val="Normale1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RUBRICA DI VALUTAZIONE DELLE COMPETENZE</w:t>
      </w:r>
    </w:p>
    <w:p w:rsidR="00162121" w:rsidRDefault="00D8491C">
      <w:pPr>
        <w:pStyle w:val="Normale1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DISCIPLINA : MATEMATICA</w:t>
      </w: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PROFILO DELLO STUDENTE  che si intende promuovere entro il I ciclo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L’alunno si muove con sicurezza nel calcolo anche con i numeri razionali, ne padroneggia le diverse rappresentazioni e stima la grandezza di un numero e il risultato di operazioni. 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Riconosce e denomina le forme del piano e dello spazio, le loro rappresentazioni e ne coglie le relazioni tra gli elementi. 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Analizza e interpreta rappresentazioni di dati per ricavarne misure di variabilità e prendere decisioni.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Riconosce e risolve problemi in contesti diversi valutando le informazioni e la loro coerenza.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Spiega il procedimento seguito, anche in forma scritta, mantenendo il controllo sia sul processo risolutivo, sia sui risultati. </w:t>
      </w: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Confronta procedimenti diversi e produce formalizzazioni che gli consentono di passare da un problema specifico a una classe di problemi. 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Produce argomentazioni in base alle conoscenze teoriche acquisite (ad esempio sa utilizzare i concetti di proprietà caratterizzante e di definizione).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Sostiene le proprie convinzioni, portando esempi e controesempi adeguati e utilizzando concatenazioni di affermazioni; accetta di cambiare opinione riconoscendo le conseguenze logiche di una argomentazione corretta. 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Utilizza e interpreta il linguaggio matematico (piano cartesiano, formule, equazioni, ...) e ne coglie il rapporto col linguaggio naturale.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Nelle situazioni di incertezza (vita quotidiana, giochi, …) si orienta con valutazioni di probabilità.</w:t>
      </w:r>
    </w:p>
    <w:p w:rsidR="00162121" w:rsidRDefault="002007CB">
      <w:pPr>
        <w:pStyle w:val="Normale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sz w:val="20"/>
          <w:szCs w:val="20"/>
        </w:rPr>
        <w:t>Ha rafforzato un atteggiamento positivo rispetto alla matematica attraverso esperienze significative e ha capito come gli strumenti matematici appresi siano utili in molte situazioni per operare nella realtà.</w:t>
      </w: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  <w:highlight w:val="yellow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INDICATORE/I DI COMPETENZA previsto/i dal modello della certificazione in uscita dalla classe III secondaria di I grado </w:t>
      </w: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Utilizza le sue conoscenze matematiche e scientifico-tecnologiche per analizzare dati e fatti della realtà e per verificare l’attendibilità di analisi</w:t>
      </w: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quantitative proposte da altri. Utilizza il pensiero logico-scientifico per affrontare problemi e situazioni sulla base di elementi certi. Ha consapevolezza dei limiti delle affermazioni che riguardano questioni complesse.</w:t>
      </w: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i/>
          <w:sz w:val="20"/>
          <w:szCs w:val="20"/>
          <w:highlight w:val="yellow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TRAGUARDO N. 1 DI SVILUPPO DELLE COMPETENZE</w:t>
      </w: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mallCaps/>
          <w:sz w:val="20"/>
          <w:szCs w:val="20"/>
          <w:highlight w:val="white"/>
        </w:rPr>
      </w:pP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mallCaps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  <w:highlight w:val="white"/>
          <w:u w:val="single"/>
        </w:rPr>
        <w:t>L’alunno si muove con sicurezza nel calcolo anche con i numeri razionali, relativi e reali, n</w:t>
      </w:r>
      <w:r>
        <w:rPr>
          <w:rFonts w:ascii="Verdana" w:eastAsia="Verdana" w:hAnsi="Verdana" w:cs="Verdana"/>
          <w:sz w:val="20"/>
          <w:szCs w:val="20"/>
          <w:u w:val="single"/>
        </w:rPr>
        <w:t xml:space="preserve">e padroneggia le diverse rappresentazioni e stima la grandezza di un numero e il risultato di operazioni. </w:t>
      </w: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162121" w:rsidRDefault="002007CB">
      <w:pPr>
        <w:pStyle w:val="Normale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0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situazioni note e guidato: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legge, scrive e confronta numeri interi e decimali;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2. posiziona numeri interi su una linea graduata;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conosce e classifica le frazioni;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4. esegue semplici operazioni con numeri interi.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situazione note: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legge, scrive e confronta numeri interi, decimali e relativi;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2. posiziona numeri interi, decimali, e relativi su una linea parzialmente graduata;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conosce, classifica e opera con le frazioni;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4. esegue semplici operazioni con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numeri interi, decimali e relativi. 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L’alunno in situazione note: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legge, scrive e confronta numeri reali;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2. posiziona numeri reali su una linea non graduata;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conosce, classifica e opera con le frazioni;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4. esegue le quattro operazioni con numeri reali.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L’alunno autonomamente in situazioni nuove: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legge, scrive e confronta numeri reali;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2. posiziona numeri reali su una linea non graduata;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confronta, ordina e opera con le frazioni;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4. esegue con sicurezza le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quattro operazioni con numeri reali utilizzando gli strumenti opportuni.</w:t>
            </w:r>
          </w:p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TRAGUARDO N. 2 DI SVILUPPO DELLE COMPETENZE</w:t>
      </w:r>
    </w:p>
    <w:p w:rsidR="00162121" w:rsidRDefault="002007CB">
      <w:pPr>
        <w:pStyle w:val="Normale1"/>
        <w:spacing w:after="0" w:line="240" w:lineRule="auto"/>
        <w:jc w:val="both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  <w:u w:val="single"/>
        </w:rPr>
        <w:t xml:space="preserve">Riconosce e denomina le forme del piano e dello spazio, le loro rappresentazioni e ne coglie le relazioni tra gli elementi. </w:t>
      </w:r>
    </w:p>
    <w:p w:rsidR="00162121" w:rsidRDefault="00162121">
      <w:pPr>
        <w:pStyle w:val="Normale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62121" w:rsidRDefault="002007CB">
      <w:pPr>
        <w:pStyle w:val="Normale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1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situazioni note e guidato: </w:t>
            </w:r>
          </w:p>
          <w:p w:rsidR="00162121" w:rsidRDefault="002007C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riconosce e denomina le figure geometriche; </w:t>
            </w:r>
          </w:p>
          <w:p w:rsidR="00162121" w:rsidRDefault="002007C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2. determina il perimetro delle figure sommando le misure dei lati; </w:t>
            </w:r>
          </w:p>
          <w:p w:rsidR="00162121" w:rsidRDefault="002007C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determina l’area di rettangoli e quadrati, contando i quadretti; </w:t>
            </w:r>
          </w:p>
          <w:p w:rsidR="00162121" w:rsidRDefault="002007C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4. sa utilizzare la riga; </w:t>
            </w:r>
          </w:p>
          <w:p w:rsidR="00162121" w:rsidRDefault="002007C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5. sa misurare lunghezze; </w:t>
            </w:r>
          </w:p>
          <w:p w:rsidR="00162121" w:rsidRDefault="002007C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6. disegna le figure sulla carta a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quadretti con la riga; 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L’alunno in situazioni note: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denomina e descrive le figure geometriche;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 riconosce gli angoli, e sa denominarli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determina il perimetro delle figure sommando le misure dei lati;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4. determina l’area di un rettangolo, di un quadrato e di un triangolo con le formule;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5. sa calcolare il volume del cubo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6. sa utilizzare riga o squadre;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7. sa misurare lunghezze;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8. disegna le figure sulla carta a quadretti con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la riga;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9. utilizza le unità di misura adeguate. 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L’alunno in situazioni note: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denomina e descrive le figure geometriche;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 sa disegnare gli angoli anche concavi e convessi, e sa denominarli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3. determina il perimetro delle figure utilizzando le formule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4. determina l’area delle principali figure piane e del cerchio utilizzando le formule;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5. usa le formule inverse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6. sa calcolare il volume dei principali solidi utilizzando le formule dirette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7. sa utilizzare riga o squadre;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8. sa misurare lunghezze e angoli;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9. riproduce le figure in base alla descrizione utilizzando gli strumenti adeguati;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10. utilizza le unità di misura adeguate. </w:t>
            </w:r>
          </w:p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L’allievo in situazioni note e non: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denomina, descrive e classifica in base alle caratteristiche le figure geometriche, individuando eventuali simmetrie;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2. disegna e classifica un angolo, utilizzando gli strumenti opportuni;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determina il perimetro delle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figure misurando le misure dei lati e utilizzando le formule;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4. determina l’area di poligoni e cerchio con le formule;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5. ricava e usa le formule inverse.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6. sa calcolare il volume dei principali solidi utilizzando le formule dirette e inverse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7. utilizza correttamente riga, squadre e goniometro;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8. sa misurare lunghezze e angoli;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9. riproduce le figure in base alla descrizione utilizzando gli strumenti adeguati;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10. utilizza le unità di misura adeguate, effettuando misure e stimando i risultati. </w:t>
            </w:r>
          </w:p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TRAGUARDO N. 3 DI SVILUPPO DELLE COMPETENZE</w:t>
      </w:r>
    </w:p>
    <w:p w:rsidR="00162121" w:rsidRDefault="002007CB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  <w:u w:val="single"/>
        </w:rPr>
        <w:t>Analizza e interpreta rappresentazioni di dati per ricavarne misure di variabilità e prendere decisioni</w:t>
      </w:r>
    </w:p>
    <w:p w:rsidR="00162121" w:rsidRDefault="002007CB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2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L’alunno/a svolge compiti e risolve problemi complessi, mostrando padronanza nell’uso delle conoscenze e delle abilità; propone e sostiene le proprie opinioni 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situazioni note e guidato: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1. legge e raccoglie dati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 legge tabelle e grafici</w:t>
            </w:r>
          </w:p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L’allievo in situazione note: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1. raccoglie, organizza e rappresenta dati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 legge tabelle e grafici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conosce il concetto di moda e media aritmetica 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L’allievo autonomamente in situazioni note: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raccoglie, organizza e rappresenta dati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2. legge e interpreta tabelle e grafici e li sa costruire;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confronta dati e valuta situazioni utilizzando i concetti di moda, media aritmetica, mediana. 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L’allievo autonomamente in situazioni nuove: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raccoglie, organizza e rappresenta dati anche in situazioni complesse;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2. legge e interpreta tabelle e grafici e li sa costruire;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confronta dati e valuta situazioni utilizzando i concetti di moda, media aritmetica, mediana. </w:t>
            </w:r>
          </w:p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TRAGUARDO N. 4 DI SVILUPPO DELLE COMPETENZE</w:t>
      </w:r>
    </w:p>
    <w:p w:rsidR="00162121" w:rsidRDefault="002007CB">
      <w:pPr>
        <w:pStyle w:val="Normale1"/>
        <w:spacing w:after="0" w:line="240" w:lineRule="auto"/>
        <w:ind w:right="-68"/>
        <w:jc w:val="both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  <w:u w:val="single"/>
        </w:rPr>
        <w:t xml:space="preserve"> Riconosce e risolve problemi in contesti diversi valutando le informazioni e la loro coerenza.</w:t>
      </w:r>
    </w:p>
    <w:p w:rsidR="00162121" w:rsidRDefault="00162121">
      <w:pPr>
        <w:pStyle w:val="Normale1"/>
        <w:spacing w:after="0" w:line="240" w:lineRule="auto"/>
        <w:ind w:right="-68"/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:rsidR="00162121" w:rsidRDefault="002007CB">
      <w:pPr>
        <w:pStyle w:val="Normale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3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situazioni note e guidato: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1. risolve semplici problemi aritmetici e geometrici in forma diretta.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L’allievo in situazioni note: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risolve problemi aritmetici e geometrici diretti anche con più operazioni;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L’allievo in situazioni note e non: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1. risolve problemi aritmetici e geometrici diretti e inversi con più richieste;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L’allievo in situazioni note e non: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1. risolve problemi aritmetici e geometrici diretti e inversi con più richieste e con dati nascosti o superflui.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spacing w:after="0"/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5 DI SVILUPPO DELLE COMPETENZE</w:t>
      </w:r>
    </w:p>
    <w:p w:rsidR="00162121" w:rsidRDefault="002007CB">
      <w:pPr>
        <w:pStyle w:val="Normale1"/>
        <w:spacing w:after="0" w:line="240" w:lineRule="auto"/>
        <w:ind w:right="-68"/>
        <w:jc w:val="both"/>
        <w:rPr>
          <w:rFonts w:ascii="Verdana" w:eastAsia="Verdana" w:hAnsi="Verdana" w:cs="Verdana"/>
          <w:color w:val="231F20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  <w:u w:val="single"/>
        </w:rPr>
        <w:t>Spiega il procedimento seguito, anche in forma scritta, mantenendo il controllo sia sul processo risolutivo, sia sui risultati.</w:t>
      </w:r>
    </w:p>
    <w:p w:rsidR="00162121" w:rsidRDefault="00162121">
      <w:pPr>
        <w:pStyle w:val="Normale1"/>
        <w:widowControl w:val="0"/>
        <w:spacing w:after="0"/>
        <w:jc w:val="both"/>
        <w:rPr>
          <w:rFonts w:ascii="Verdana" w:eastAsia="Verdana" w:hAnsi="Verdana" w:cs="Verdana"/>
          <w:smallCaps/>
          <w:sz w:val="20"/>
          <w:szCs w:val="20"/>
          <w:u w:val="single"/>
        </w:rPr>
      </w:pPr>
    </w:p>
    <w:p w:rsidR="00162121" w:rsidRDefault="002007CB">
      <w:pPr>
        <w:pStyle w:val="Normale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4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situazioni note e guidato: </w:t>
            </w:r>
          </w:p>
          <w:p w:rsidR="00162121" w:rsidRDefault="002007CB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spiega in modo semplice il procedimento seguito. 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L’alunno in situazioni note: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spiega in modo semplice il procedimento seguito. 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L’allievo in situazioni note e non: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1. spiega il procedimento seguito e realizza se la procedura svolta è corretta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L’allievo in situazioni note e non: 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1. spiega il procedimento seguito, argomentando, realizza se la procedura svolta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è corretta e valuta in modo critico se il risultato è plausibile.</w:t>
            </w: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spacing w:after="0"/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6 DI SVILUPPO DELLE COMPETENZE</w:t>
      </w:r>
    </w:p>
    <w:p w:rsidR="00162121" w:rsidRDefault="002007CB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  <w:u w:val="single"/>
        </w:rPr>
        <w:t>Confronta procedimenti diversi e produce formalizzazioni che gli consentono di passare da un problema specifico a una classe di problemi.</w:t>
      </w:r>
    </w:p>
    <w:p w:rsidR="00162121" w:rsidRDefault="00162121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:rsidR="00162121" w:rsidRDefault="002007CB">
      <w:pPr>
        <w:pStyle w:val="Normale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5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situazioni note e guidato: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sceglie fra diverse proposte risolutive la più adatta alle sue capacità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situazioni note e guidato: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sceglie fra diverse proposte risolutive la più adatta alla situazione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situazioni note e non: 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sceglie fra diverse proposte risolutive la più vantaggiosa e sa cogliere generalizzazioni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 in modo autonomo sceglie tra procedimenti diversi e  produce generalizzazioni </w:t>
            </w: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spacing w:after="0"/>
        <w:jc w:val="both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lastRenderedPageBreak/>
        <w:t>TRAGUARDO N. 7 DI SVILUPPO DELLE COMPETENZE</w:t>
      </w:r>
    </w:p>
    <w:p w:rsidR="00162121" w:rsidRDefault="002007CB">
      <w:pPr>
        <w:pStyle w:val="Normale1"/>
        <w:rPr>
          <w:u w:val="single"/>
        </w:rPr>
      </w:pPr>
      <w:r>
        <w:rPr>
          <w:rFonts w:ascii="Verdana" w:eastAsia="Verdana" w:hAnsi="Verdana" w:cs="Verdana"/>
          <w:sz w:val="20"/>
          <w:szCs w:val="20"/>
          <w:u w:val="single"/>
        </w:rPr>
        <w:t xml:space="preserve"> Produce argomentazioni in base alle conoscenze teoriche acquisite (ad esempio sa utilizzare i concetti di proprietà caratterizzante e di definizione).</w:t>
      </w:r>
    </w:p>
    <w:p w:rsidR="00162121" w:rsidRDefault="002007CB">
      <w:pPr>
        <w:pStyle w:val="Normale1"/>
        <w:widowControl w:val="0"/>
        <w:spacing w:after="0"/>
        <w:ind w:right="-6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231F20"/>
        </w:rPr>
        <w:t xml:space="preserve"> </w:t>
      </w:r>
    </w:p>
    <w:p w:rsidR="00162121" w:rsidRDefault="002007CB">
      <w:pPr>
        <w:pStyle w:val="Normale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6"/>
        <w:tblW w:w="14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60"/>
        <w:gridCol w:w="3300"/>
      </w:tblGrid>
      <w:tr w:rsidR="00162121">
        <w:tc>
          <w:tcPr>
            <w:tcW w:w="14500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6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0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00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6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0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, sa talvolta riconoscere e  argomentare in modo semplice, se guidato, sulle proprietà e definizioni proprie della disciplina 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, sa riconoscere e talvolta  argomentare in modo semplice, sulle proprietà e definizioni proprie della discipli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na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.</w:t>
            </w:r>
          </w:p>
        </w:tc>
        <w:tc>
          <w:tcPr>
            <w:tcW w:w="336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, sa riconoscere e argomentare in modo semplice, sulle proprietà e definizioni proprie della disciplina e le sa applicare nella situazione contingente.</w:t>
            </w:r>
          </w:p>
        </w:tc>
        <w:tc>
          <w:tcPr>
            <w:tcW w:w="330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e non, sa riconoscere e argomentare sulle proprietà e definizioni proprie della disciplina e le sa applicare nella situazione contingente</w:t>
            </w: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spacing w:after="0"/>
        <w:jc w:val="both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lastRenderedPageBreak/>
        <w:t>TRAGUARDO N. 8 DI SVILUPPO DELLE COMPETENZE</w:t>
      </w:r>
    </w:p>
    <w:p w:rsidR="00162121" w:rsidRDefault="002007CB">
      <w:pPr>
        <w:pStyle w:val="Normale1"/>
        <w:widowControl w:val="0"/>
        <w:spacing w:after="0"/>
        <w:jc w:val="both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  <w:u w:val="single"/>
        </w:rPr>
        <w:t xml:space="preserve">Sostiene le proprie convinzioni, portando esempi e controesempi adeguati e utilizzando concatenazioni di affermazioni; accetta di cambiare opinione riconoscendo le conseguenze logiche di una argomentazione corretta. </w:t>
      </w:r>
    </w:p>
    <w:p w:rsidR="00162121" w:rsidRDefault="00162121">
      <w:pPr>
        <w:pStyle w:val="Normale1"/>
        <w:widowControl w:val="0"/>
        <w:spacing w:after="0"/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:rsidR="00162121" w:rsidRDefault="002007CB">
      <w:pPr>
        <w:pStyle w:val="Normale1"/>
        <w:widowControl w:val="0"/>
        <w:spacing w:after="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7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, se guidato sa  argomentare in modo semplice  le proprietà e definizioni proprie della disciplina.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, se guidato sa  argomentare e generalizzare  le proprietà e definizioni proprie della disciplina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L'alunno in situazioni note , sa  argomentare e generalizzare se guidato,  le proprietà e definizioni proprie della disciplina  ed è disponibile a correggersi. 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e non, sa  argomentare e generalizzare con sicurezza  le proprietà e definizioni proprie della disciplina  ed è disponibile a correggersi</w:t>
            </w: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widowControl w:val="0"/>
        <w:spacing w:after="0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spacing w:after="0"/>
        <w:jc w:val="both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9 DI SVILUPPO DELLE COMPETENZE</w:t>
      </w:r>
    </w:p>
    <w:p w:rsidR="00162121" w:rsidRDefault="002007CB">
      <w:pPr>
        <w:pStyle w:val="Normale1"/>
      </w:pPr>
      <w:r>
        <w:rPr>
          <w:rFonts w:ascii="Verdana" w:eastAsia="Verdana" w:hAnsi="Verdana" w:cs="Verdana"/>
          <w:sz w:val="20"/>
          <w:szCs w:val="20"/>
          <w:u w:val="single"/>
        </w:rPr>
        <w:t>Utilizza e interpreta il linguaggio matematico (piano cartesiano, formule, equazioni, ...) e ne coglie il rapporto col linguaggio naturale</w:t>
      </w:r>
    </w:p>
    <w:p w:rsidR="00162121" w:rsidRDefault="00162121">
      <w:pPr>
        <w:pStyle w:val="Normale1"/>
        <w:jc w:val="both"/>
        <w:rPr>
          <w:rFonts w:ascii="Verdana" w:eastAsia="Verdana" w:hAnsi="Verdana" w:cs="Verdana"/>
          <w:smallCaps/>
          <w:sz w:val="20"/>
          <w:szCs w:val="20"/>
        </w:rPr>
      </w:pPr>
    </w:p>
    <w:p w:rsidR="00162121" w:rsidRDefault="002007CB">
      <w:pPr>
        <w:pStyle w:val="Normale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8"/>
        <w:tblW w:w="14535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5"/>
        <w:gridCol w:w="3960"/>
        <w:gridCol w:w="3330"/>
        <w:gridCol w:w="3330"/>
      </w:tblGrid>
      <w:tr w:rsidR="00162121">
        <w:tc>
          <w:tcPr>
            <w:tcW w:w="14535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915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6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35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162121">
        <w:tc>
          <w:tcPr>
            <w:tcW w:w="3915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6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915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L'alunno in situazioni note e guidato, sa utilizzare  il linguaggio matematico 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, sa utilizzare  il linguaggio matematico e se guidato ne coglie il rapporto con linguaggio naturale.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e non: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1. sa utilizzare e interpreta  il linguaggio matematico e talvolta ne coglie il rapporto con il linguaggio naturale;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 risolve semplici problemi mediante equazioni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3.opera con le grandezze direttamente ed inversamente proporzionali rappresentandole con un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un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grafico nel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p.c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e non: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1. sa utilizzare e interpreta con sicurezza il linguaggio matematico e ne coglie il rapporto con il linguaggio naturale;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 risolve problemi mediante equazioni;</w:t>
            </w:r>
          </w:p>
          <w:p w:rsidR="00162121" w:rsidRDefault="002007CB">
            <w:pPr>
              <w:pStyle w:val="Normale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3.  opera con le grandezze direttamente ed inversamente proporzionali rappresentandole con un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un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grafico nel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p.c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ed individua le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opportune leggi.</w:t>
            </w:r>
          </w:p>
          <w:p w:rsidR="00162121" w:rsidRDefault="00162121">
            <w:pPr>
              <w:pStyle w:val="Normale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spacing w:after="0"/>
        <w:jc w:val="both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10 DI SVILUPPO DELLE COMPETENZE</w:t>
      </w:r>
    </w:p>
    <w:p w:rsidR="00162121" w:rsidRDefault="002007CB">
      <w:pPr>
        <w:pStyle w:val="Normale1"/>
        <w:widowControl w:val="0"/>
        <w:spacing w:after="0"/>
        <w:ind w:right="-60"/>
        <w:jc w:val="both"/>
        <w:rPr>
          <w:rFonts w:ascii="Verdana" w:eastAsia="Verdana" w:hAnsi="Verdana" w:cs="Verdana"/>
          <w:smallCaps/>
          <w:color w:val="231F2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u w:val="single"/>
        </w:rPr>
        <w:t>Nelle situazioni di incertezza (vita quotidiana, giochi, …) si orienta con valutazioni di probabilità.</w:t>
      </w:r>
    </w:p>
    <w:p w:rsidR="00162121" w:rsidRDefault="00162121">
      <w:pPr>
        <w:pStyle w:val="Normale1"/>
        <w:widowControl w:val="0"/>
        <w:spacing w:after="0"/>
        <w:jc w:val="both"/>
        <w:rPr>
          <w:rFonts w:ascii="Verdana" w:eastAsia="Verdana" w:hAnsi="Verdana" w:cs="Verdana"/>
          <w:smallCaps/>
          <w:sz w:val="20"/>
          <w:szCs w:val="20"/>
        </w:rPr>
      </w:pPr>
    </w:p>
    <w:p w:rsidR="00162121" w:rsidRDefault="00162121">
      <w:pPr>
        <w:pStyle w:val="Normale1"/>
        <w:widowControl w:val="0"/>
        <w:spacing w:after="0"/>
        <w:jc w:val="both"/>
        <w:rPr>
          <w:rFonts w:ascii="Verdana" w:eastAsia="Verdana" w:hAnsi="Verdana" w:cs="Verdana"/>
          <w:sz w:val="20"/>
          <w:szCs w:val="20"/>
        </w:rPr>
      </w:pPr>
    </w:p>
    <w:p w:rsidR="00162121" w:rsidRDefault="002007CB">
      <w:pPr>
        <w:pStyle w:val="Normale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9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tbl>
            <w:tblPr>
              <w:tblStyle w:val="aa"/>
              <w:tblW w:w="2670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2670"/>
            </w:tblGrid>
            <w:tr w:rsidR="00162121">
              <w:trPr>
                <w:trHeight w:val="380"/>
              </w:trPr>
              <w:tc>
                <w:tcPr>
                  <w:tcW w:w="2670" w:type="dxa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:rsidR="00162121" w:rsidRDefault="002007CB">
                  <w:pPr>
                    <w:pStyle w:val="Normale1"/>
                    <w:spacing w:after="0" w:line="240" w:lineRule="auto"/>
                    <w:rPr>
                      <w:rFonts w:ascii="Verdana" w:eastAsia="Verdana" w:hAnsi="Verdana" w:cs="Verdana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sz w:val="20"/>
                      <w:szCs w:val="20"/>
                    </w:rPr>
                    <w:t>L’alunno in situazioni note e guidato:</w:t>
                  </w:r>
                </w:p>
              </w:tc>
            </w:tr>
          </w:tbl>
          <w:p w:rsidR="00162121" w:rsidRDefault="002007CB">
            <w:pPr>
              <w:pStyle w:val="Normale1"/>
              <w:numPr>
                <w:ilvl w:val="0"/>
                <w:numId w:val="4"/>
              </w:num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sa valutare la probabilità di un evento semplice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56" w:type="dxa"/>
          </w:tcPr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tbl>
            <w:tblPr>
              <w:tblStyle w:val="ab"/>
              <w:tblW w:w="2070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2070"/>
            </w:tblGrid>
            <w:tr w:rsidR="00162121">
              <w:trPr>
                <w:trHeight w:val="380"/>
              </w:trPr>
              <w:tc>
                <w:tcPr>
                  <w:tcW w:w="2070" w:type="dxa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:rsidR="00162121" w:rsidRDefault="002007CB">
                  <w:pPr>
                    <w:pStyle w:val="Normale1"/>
                    <w:spacing w:after="0" w:line="240" w:lineRule="auto"/>
                    <w:rPr>
                      <w:rFonts w:ascii="Verdana" w:eastAsia="Verdana" w:hAnsi="Verdana" w:cs="Verdana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sz w:val="20"/>
                      <w:szCs w:val="20"/>
                    </w:rPr>
                    <w:t>L’allievo in situazione note:</w:t>
                  </w:r>
                </w:p>
              </w:tc>
            </w:tr>
          </w:tbl>
          <w:p w:rsidR="00162121" w:rsidRDefault="002007CB">
            <w:pPr>
              <w:pStyle w:val="Normale1"/>
              <w:numPr>
                <w:ilvl w:val="0"/>
                <w:numId w:val="2"/>
              </w:num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sa valutare con una certa sicurezza la probabilità di un evento semplice</w:t>
            </w:r>
          </w:p>
        </w:tc>
        <w:tc>
          <w:tcPr>
            <w:tcW w:w="3330" w:type="dxa"/>
          </w:tcPr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tbl>
            <w:tblPr>
              <w:tblStyle w:val="ac"/>
              <w:tblW w:w="3105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3105"/>
            </w:tblGrid>
            <w:tr w:rsidR="00162121">
              <w:trPr>
                <w:trHeight w:val="380"/>
              </w:trPr>
              <w:tc>
                <w:tcPr>
                  <w:tcW w:w="3105" w:type="dxa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:rsidR="00162121" w:rsidRDefault="002007CB">
                  <w:pPr>
                    <w:pStyle w:val="Normale1"/>
                    <w:spacing w:after="0" w:line="240" w:lineRule="auto"/>
                    <w:rPr>
                      <w:rFonts w:ascii="Verdana" w:eastAsia="Verdana" w:hAnsi="Verdana" w:cs="Verdana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sz w:val="20"/>
                      <w:szCs w:val="20"/>
                    </w:rPr>
                    <w:t>L’allievo autonomamente in situazioni note:</w:t>
                  </w:r>
                </w:p>
              </w:tc>
            </w:tr>
          </w:tbl>
          <w:p w:rsidR="00162121" w:rsidRDefault="002007CB">
            <w:pPr>
              <w:pStyle w:val="Normale1"/>
              <w:numPr>
                <w:ilvl w:val="0"/>
                <w:numId w:val="1"/>
              </w:num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sa valutare la probabilità di un evento </w:t>
            </w:r>
          </w:p>
        </w:tc>
        <w:tc>
          <w:tcPr>
            <w:tcW w:w="3333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162121" w:rsidRDefault="00162121">
            <w:pPr>
              <w:pStyle w:val="Normale1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L’allievo autonomamente in situazioni nuove:</w:t>
            </w:r>
          </w:p>
          <w:p w:rsidR="00162121" w:rsidRDefault="002007CB">
            <w:pPr>
              <w:pStyle w:val="Normale1"/>
              <w:numPr>
                <w:ilvl w:val="0"/>
                <w:numId w:val="3"/>
              </w:num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sa orientarsi e valutare la probabilità di un evento.</w:t>
            </w:r>
          </w:p>
          <w:p w:rsidR="00162121" w:rsidRDefault="002007CB">
            <w:pPr>
              <w:pStyle w:val="Normale1"/>
              <w:numPr>
                <w:ilvl w:val="0"/>
                <w:numId w:val="3"/>
              </w:num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distingue tra probabilità a priori 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frequentista</w:t>
            </w:r>
            <w:proofErr w:type="spellEnd"/>
          </w:p>
        </w:tc>
      </w:tr>
    </w:tbl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162121">
      <w:pPr>
        <w:pStyle w:val="Normale1"/>
        <w:rPr>
          <w:rFonts w:ascii="Verdana" w:eastAsia="Verdana" w:hAnsi="Verdana" w:cs="Verdana"/>
          <w:b/>
          <w:sz w:val="20"/>
          <w:szCs w:val="20"/>
        </w:rPr>
      </w:pPr>
    </w:p>
    <w:p w:rsidR="00162121" w:rsidRDefault="002007CB">
      <w:pPr>
        <w:pStyle w:val="Normale1"/>
        <w:widowControl w:val="0"/>
        <w:spacing w:after="0"/>
        <w:jc w:val="both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11 DI SVILUPPO DELLE COMPETENZE</w:t>
      </w:r>
    </w:p>
    <w:p w:rsidR="00162121" w:rsidRDefault="002007CB">
      <w:pPr>
        <w:pStyle w:val="Normale1"/>
        <w:widowControl w:val="0"/>
        <w:spacing w:after="0"/>
        <w:ind w:right="-60"/>
        <w:jc w:val="both"/>
        <w:rPr>
          <w:rFonts w:ascii="Verdana" w:eastAsia="Verdana" w:hAnsi="Verdana" w:cs="Verdana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  <w:u w:val="single"/>
        </w:rPr>
        <w:t>Ha rafforzato un atteggiamento positivo rispetto alla matematica attraverso esperienze significative e ha capito come gli strumenti matematici appresi siano utili in molte situazioni per operare nella realtà.</w:t>
      </w:r>
    </w:p>
    <w:p w:rsidR="00162121" w:rsidRDefault="002007CB">
      <w:pPr>
        <w:pStyle w:val="Normale1"/>
        <w:widowControl w:val="0"/>
        <w:spacing w:after="0"/>
        <w:ind w:right="-60"/>
        <w:jc w:val="both"/>
        <w:rPr>
          <w:rFonts w:ascii="Verdana" w:eastAsia="Verdana" w:hAnsi="Verdana" w:cs="Verdana"/>
          <w:b/>
          <w:smallCaps/>
          <w:color w:val="231F20"/>
        </w:rPr>
      </w:pPr>
      <w:r>
        <w:rPr>
          <w:rFonts w:ascii="Verdana" w:eastAsia="Verdana" w:hAnsi="Verdana" w:cs="Verdana"/>
          <w:sz w:val="20"/>
          <w:szCs w:val="20"/>
          <w:u w:val="single"/>
        </w:rPr>
        <w:t xml:space="preserve"> </w:t>
      </w:r>
    </w:p>
    <w:p w:rsidR="00162121" w:rsidRDefault="002007CB">
      <w:pPr>
        <w:pStyle w:val="Normale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d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162121" w:rsidRDefault="00162121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162121">
        <w:tc>
          <w:tcPr>
            <w:tcW w:w="14503" w:type="dxa"/>
            <w:gridSpan w:val="4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162121">
        <w:tc>
          <w:tcPr>
            <w:tcW w:w="3884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162121">
        <w:tc>
          <w:tcPr>
            <w:tcW w:w="3884" w:type="dxa"/>
          </w:tcPr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note, se guidato usa gli strumenti matematici in modo essenziale</w:t>
            </w: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162121" w:rsidRDefault="00162121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56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note, si organizza nell’uso degli strumenti matematici, manifestando un atteggiamento positivo di fronte alla situazione problematica</w:t>
            </w:r>
          </w:p>
        </w:tc>
        <w:tc>
          <w:tcPr>
            <w:tcW w:w="3330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note, ha sviluppato un buon grado di autonomia nell’uso e nel controllo degli strumenti matematici, manifestando un atteggiamento propositivo di fronte alla situazione problematica</w:t>
            </w:r>
          </w:p>
        </w:tc>
        <w:tc>
          <w:tcPr>
            <w:tcW w:w="3333" w:type="dxa"/>
          </w:tcPr>
          <w:p w:rsidR="00162121" w:rsidRDefault="002007CB">
            <w:pPr>
              <w:pStyle w:val="Normale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L'alunno in situazioni note e non, ha sviluppato un alto grado di autonomia nell’uso e nel controllo degli strumenti matematici, manifestando un atteggiamento propositivo e pertinente di fronte alla situazione problematica</w:t>
            </w:r>
          </w:p>
        </w:tc>
      </w:tr>
    </w:tbl>
    <w:p w:rsidR="00162121" w:rsidRDefault="00162121">
      <w:pPr>
        <w:pStyle w:val="Normale1"/>
        <w:jc w:val="both"/>
        <w:rPr>
          <w:rFonts w:ascii="Verdana" w:eastAsia="Verdana" w:hAnsi="Verdana" w:cs="Verdana"/>
          <w:b/>
          <w:sz w:val="20"/>
          <w:szCs w:val="20"/>
        </w:rPr>
      </w:pPr>
    </w:p>
    <w:sectPr w:rsidR="00162121" w:rsidSect="00162121">
      <w:footerReference w:type="default" r:id="rId8"/>
      <w:pgSz w:w="16838" w:h="11906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53B" w:rsidRDefault="0038653B" w:rsidP="00162121">
      <w:pPr>
        <w:spacing w:after="0" w:line="240" w:lineRule="auto"/>
      </w:pPr>
      <w:r>
        <w:separator/>
      </w:r>
    </w:p>
  </w:endnote>
  <w:endnote w:type="continuationSeparator" w:id="0">
    <w:p w:rsidR="0038653B" w:rsidRDefault="0038653B" w:rsidP="0016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121" w:rsidRDefault="001B7445">
    <w:pPr>
      <w:pStyle w:val="Normale1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4330700</wp:posOffset>
              </wp:positionH>
              <wp:positionV relativeFrom="paragraph">
                <wp:posOffset>0</wp:posOffset>
              </wp:positionV>
              <wp:extent cx="636270" cy="636270"/>
              <wp:effectExtent l="0" t="0" r="0" b="0"/>
              <wp:wrapNone/>
              <wp:docPr id="1" name="Ova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809878" y="3466628"/>
                        <a:ext cx="626745" cy="626745"/>
                      </a:xfrm>
                      <a:prstGeom prst="ellipse">
                        <a:avLst/>
                      </a:prstGeom>
                      <a:solidFill>
                        <a:srgbClr val="2F5496"/>
                      </a:solidFill>
                      <a:ln>
                        <a:noFill/>
                      </a:ln>
                    </wps:spPr>
                    <wps:txbx>
                      <w:txbxContent>
                        <w:p w:rsidR="00C42168" w:rsidRDefault="00C42168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ctr" anchorCtr="0"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oval id="Ovale 1" o:spid="_x0000_s1026" style="position:absolute;margin-left:341pt;margin-top:0;width:50.1pt;height:50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" fillcolor="#2f5496" stroked="f">
              <v:textbox inset="7pt,3pt,7pt,3pt">
                <w:txbxContent>
                  <w:p w:rsidR="00C42168" w:rsidRDefault="00C42168">
                    <w:pPr>
                      <w:spacing w:after="0" w:line="240" w:lineRule="auto"/>
                      <w:jc w:val="center"/>
                      <w:textDirection w:val="btLr"/>
                    </w:pPr>
                  </w:p>
                </w:txbxContent>
              </v:textbox>
            </v:oval>
          </w:pict>
        </mc:Fallback>
      </mc:AlternateContent>
    </w:r>
  </w:p>
  <w:p w:rsidR="00162121" w:rsidRDefault="00162121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53B" w:rsidRDefault="0038653B" w:rsidP="00162121">
      <w:pPr>
        <w:spacing w:after="0" w:line="240" w:lineRule="auto"/>
      </w:pPr>
      <w:r>
        <w:separator/>
      </w:r>
    </w:p>
  </w:footnote>
  <w:footnote w:type="continuationSeparator" w:id="0">
    <w:p w:rsidR="0038653B" w:rsidRDefault="0038653B" w:rsidP="00162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6796"/>
    <w:multiLevelType w:val="multilevel"/>
    <w:tmpl w:val="6AA0E1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4550D87"/>
    <w:multiLevelType w:val="multilevel"/>
    <w:tmpl w:val="3DE4D1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1303AC5"/>
    <w:multiLevelType w:val="multilevel"/>
    <w:tmpl w:val="D5CC93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DE92E28"/>
    <w:multiLevelType w:val="multilevel"/>
    <w:tmpl w:val="DBCCBF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121"/>
    <w:rsid w:val="00142D31"/>
    <w:rsid w:val="00162121"/>
    <w:rsid w:val="001B7445"/>
    <w:rsid w:val="002007CB"/>
    <w:rsid w:val="00245524"/>
    <w:rsid w:val="00257C16"/>
    <w:rsid w:val="0038653B"/>
    <w:rsid w:val="007D08FF"/>
    <w:rsid w:val="007E53BD"/>
    <w:rsid w:val="008E6529"/>
    <w:rsid w:val="009730A5"/>
    <w:rsid w:val="00C42168"/>
    <w:rsid w:val="00D8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16212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16212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16212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16212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16212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16212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62121"/>
  </w:style>
  <w:style w:type="table" w:customStyle="1" w:styleId="TableNormal">
    <w:name w:val="Table Normal"/>
    <w:rsid w:val="001621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6212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16212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1621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1621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1621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16212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16212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16212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16212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16212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16212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62121"/>
  </w:style>
  <w:style w:type="table" w:customStyle="1" w:styleId="TableNormal">
    <w:name w:val="Table Normal"/>
    <w:rsid w:val="001621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6212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16212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1621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1621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16212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16212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3703</Words>
  <Characters>21109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client010</cp:lastModifiedBy>
  <cp:revision>2</cp:revision>
  <dcterms:created xsi:type="dcterms:W3CDTF">2023-11-10T13:01:00Z</dcterms:created>
  <dcterms:modified xsi:type="dcterms:W3CDTF">2023-11-10T13:01:00Z</dcterms:modified>
</cp:coreProperties>
</file>