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-15" w:right="238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ee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ee0000"/>
          <w:sz w:val="42"/>
          <w:szCs w:val="42"/>
          <w:u w:val="none"/>
          <w:shd w:fill="auto" w:val="clear"/>
          <w:vertAlign w:val="baseline"/>
          <w:rtl w:val="0"/>
        </w:rPr>
        <w:t xml:space="preserve">RIFERIMENTI UTILI PER SCARICARE MATERIALE IN CAA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48" w:lineRule="auto"/>
        <w:ind w:left="-15" w:right="238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ee0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5" w:right="238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SITOGRAFIA SULLA CAA: alcuni siti interessanti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6.99999999999994" w:lineRule="auto"/>
        <w:ind w:left="-5" w:right="238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qumyv8ipzna7" w:id="0"/>
      <w:bookmarkEnd w:id="0"/>
      <w:hyperlink r:id="rId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http://www.sovrazonalecaa.org/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3" w:line="240" w:lineRule="auto"/>
        <w:ind w:left="-5" w:right="3229" w:firstLine="0"/>
        <w:rPr>
          <w:sz w:val="28"/>
          <w:szCs w:val="28"/>
        </w:rPr>
      </w:pPr>
      <w:bookmarkStart w:colFirst="0" w:colLast="0" w:name="_qumyv8ipzna7" w:id="0"/>
      <w:bookmarkEnd w:id="0"/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http://www.sovrazonalecaa.org/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/>
      </w:pPr>
      <w:bookmarkStart w:colFirst="0" w:colLast="0" w:name="_zb8itihai4v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muwjrbvfl17m" w:id="2"/>
      <w:bookmarkEnd w:id="2"/>
      <w:hyperlink r:id="rId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http://www.fareleggeretutti.it//it/i-nostri-libri-in-caa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mzbx1gx08ay8" w:id="3"/>
      <w:bookmarkEnd w:id="3"/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https://www.ilcaamaleonte.it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10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https://educaareallacaa.wordpress.com/materiali/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10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https://copernicoprato.edu.it/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10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0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https://bo.cts.istruzioneer.it/i-materiali/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15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bookmarkStart w:colFirst="0" w:colLast="0" w:name="_jj8tvid1do6u" w:id="4"/>
      <w:bookmarkEnd w:id="4"/>
      <w:hyperlink r:id="rId1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http://risorsecaa.weebly.com/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hyperlink r:id="rId1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http://dito.areato.org/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hyperlink r:id="rId14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http://www.isaacitaly.it/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15" w:right="841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https://www.sensibileallefoglie.com/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https://superaba.jimdofree.com/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https://labautismo.com/materiale-didattico/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3" w:line="240" w:lineRule="auto"/>
        <w:ind w:left="-5" w:right="3229" w:firstLine="0"/>
        <w:rPr>
          <w:sz w:val="28"/>
          <w:szCs w:val="28"/>
        </w:rPr>
      </w:pPr>
      <w:bookmarkStart w:colFirst="0" w:colLast="0" w:name="_qumyv8ipzna7" w:id="0"/>
      <w:bookmarkEnd w:id="0"/>
      <w:hyperlink r:id="rId18">
        <w:r w:rsidDel="00000000" w:rsidR="00000000" w:rsidRPr="00000000">
          <w:rPr>
            <w:color w:val="0563c1"/>
            <w:u w:val="single"/>
            <w:rtl w:val="0"/>
          </w:rPr>
          <w:t xml:space="preserve">http://www.sovrazonalecaa.org/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1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https://www.vivacemente.org/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https://maestraiolanda.altervista.org/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https://facilitando-didattica-h.jimdofree.com/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https://www.anffasms.it/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https://www.associazioneangelman.it/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260" w:hanging="1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(acquistare testi)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" w:right="260" w:hanging="1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hyperlink r:id="rId24">
        <w:r w:rsidDel="00000000" w:rsidR="00000000" w:rsidRPr="00000000">
          <w:rPr>
            <w:rFonts w:ascii="Roboto" w:cs="Roboto" w:eastAsia="Roboto" w:hAnsi="Roboto"/>
            <w:b w:val="0"/>
            <w:bCs w:val="0"/>
            <w:i w:val="0"/>
            <w:iCs w:val="0"/>
            <w:smallCaps w:val="0"/>
            <w:strike w:val="0"/>
            <w:color w:val="1155cc"/>
            <w:sz w:val="24"/>
            <w:szCs w:val="24"/>
            <w:highlight w:val="white"/>
            <w:u w:val="single"/>
            <w:vertAlign w:val="baseline"/>
            <w:rtl w:val="0"/>
          </w:rPr>
          <w:t xml:space="preserve">https://drive.google.com/drive/folders/1OsiARJRe84Xuj91KtfdsNWwnBZGHO2fN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(per acquistare Testi)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https://comunicativamentecaa.blogspot.com/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https://blogcalim.blogspot.com/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https://playandlearnitalia.com/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http://www.adaprocida.it/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2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https://www.autismovicenza.it/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https://scuolaprimariaecaa.wordpress.com/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https://eduki.com/it/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(per acquistare materiale)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https://static.arasaac.org/materials/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https://www.icponti.edu.it/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4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https://edudoro.eu/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https://www.portale-autismo.it/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https://www.inclusionectsrovigo.edu.it/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(esempi di etichettatura ambiente pratici)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https://www.giuntiscuola.it/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(testi da comprare)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https://www.aba-work.com/i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3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https://sites.google.com/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https://risorsecaa.weebly.com/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https://www.fabrizioaltieri.it/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2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https://bisognieducativispeciali.com/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3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https://www.mammafelice.it/2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4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https://it.pinterest.com/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5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https://www.aiutodislessia.net/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6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https://www.comunicaaconme.com/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7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https://scuolaformazioneagora.it/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48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https://www.insegnamiagiocare.it/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563c1"/>
          <w:sz w:val="24"/>
          <w:szCs w:val="24"/>
          <w:u w:val="single"/>
          <w:shd w:fill="auto" w:val="clear"/>
          <w:vertAlign w:val="baseline"/>
          <w:rtl w:val="0"/>
        </w:rPr>
        <w:t xml:space="preserve">http://symwriter.auxilia.it/ https://ausiliotecaonlinecom.com/ </w:t>
      </w:r>
      <w:hyperlink r:id="rId4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https://www.facebook.com/ilLOGObaleno/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hyperlink r:id="rId50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https://www.facebook.com/groups/260262742326946/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sz w:val="28"/>
          <w:szCs w:val="28"/>
        </w:rPr>
      </w:pPr>
      <w:hyperlink r:id="rId51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https://sites.google.com/view/maestraelisatessarin/schede-didattiche/logica-e-materiale-aba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40" w:before="240" w:line="240" w:lineRule="auto"/>
        <w:rPr>
          <w:color w:val="1155cc"/>
          <w:u w:val="single"/>
        </w:rPr>
      </w:pPr>
      <w:r w:rsidDel="00000000" w:rsidR="00000000" w:rsidRPr="00000000">
        <w:rPr>
          <w:sz w:val="28"/>
          <w:szCs w:val="28"/>
          <w:rtl w:val="0"/>
        </w:rPr>
        <w:t xml:space="preserve">TUTORIAL Per Usare Pictofacile:  </w:t>
      </w: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https://youtu.be/HHKOrKbQG3M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="240" w:lineRule="auto"/>
        <w:rPr>
          <w:color w:val="1155cc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" w:before="0" w:line="240" w:lineRule="auto"/>
        <w:ind w:left="10" w:right="26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" w:before="0" w:line="240" w:lineRule="auto"/>
        <w:ind w:left="-5" w:right="322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9" w:before="0" w:line="240" w:lineRule="auto"/>
        <w:ind w:left="10" w:right="260" w:hanging="1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53" w:type="default"/>
      <w:footerReference r:id="rId54" w:type="default"/>
      <w:pgSz w:h="11906" w:w="16838" w:orient="landscape"/>
      <w:pgMar w:bottom="1802" w:top="2193" w:left="787" w:right="2259" w:header="720" w:footer="20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6.99999999999994" w:lineRule="auto"/>
      <w:ind w:left="-787" w:right="14579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01600" distT="0" distL="0" distR="0" hidden="0" layoutInCell="1" locked="0" relativeHeight="0" simplePos="0">
              <wp:simplePos x="0" y="0"/>
              <wp:positionH relativeFrom="column">
                <wp:posOffset>9532303</wp:posOffset>
              </wp:positionH>
              <wp:positionV relativeFrom="paragraph">
                <wp:posOffset>5780723</wp:posOffset>
              </wp:positionV>
              <wp:extent cx="651510" cy="491490"/>
              <wp:effectExtent b="0" l="0" r="0" t="0"/>
              <wp:wrapSquare wrapText="bothSides" distB="10160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9" name="Shape 9"/>
                    <wps:spPr>
                      <a:xfrm>
                        <a:off x="5025240" y="3539340"/>
                        <a:ext cx="641520" cy="481320"/>
                      </a:xfrm>
                      <a:custGeom>
                        <a:rect b="b" l="l" r="r" t="t"/>
                        <a:pathLst>
                          <a:path extrusionOk="0" h="481584" w="641604">
                            <a:moveTo>
                              <a:pt x="321564" y="0"/>
                            </a:moveTo>
                            <a:cubicBezTo>
                              <a:pt x="498348" y="0"/>
                              <a:pt x="641604" y="108223"/>
                              <a:pt x="641604" y="240805"/>
                            </a:cubicBezTo>
                            <a:cubicBezTo>
                              <a:pt x="641604" y="373386"/>
                              <a:pt x="498348" y="481584"/>
                              <a:pt x="321564" y="481584"/>
                            </a:cubicBezTo>
                            <a:cubicBezTo>
                              <a:pt x="144780" y="481584"/>
                              <a:pt x="0" y="373386"/>
                              <a:pt x="0" y="240805"/>
                            </a:cubicBezTo>
                            <a:cubicBezTo>
                              <a:pt x="0" y="108223"/>
                              <a:pt x="144780" y="0"/>
                              <a:pt x="321564" y="0"/>
                            </a:cubicBezTo>
                            <a:close/>
                          </a:path>
                        </a:pathLst>
                      </a:custGeom>
                      <a:solidFill>
                        <a:srgbClr val="5B9BD5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01600" distT="0" distL="0" distR="0" hidden="0" layoutInCell="1" locked="0" relativeHeight="0" simplePos="0">
              <wp:simplePos x="0" y="0"/>
              <wp:positionH relativeFrom="column">
                <wp:posOffset>9532303</wp:posOffset>
              </wp:positionH>
              <wp:positionV relativeFrom="paragraph">
                <wp:posOffset>5780723</wp:posOffset>
              </wp:positionV>
              <wp:extent cx="651510" cy="491490"/>
              <wp:effectExtent b="0" l="0" r="0" t="0"/>
              <wp:wrapSquare wrapText="bothSides" distB="101600" distT="0" distL="0" distR="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51510" cy="4914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9" w:before="0" w:line="240" w:lineRule="auto"/>
      <w:ind w:left="10" w:right="260" w:hanging="1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64135</wp:posOffset>
              </wp:positionH>
              <wp:positionV relativeFrom="page">
                <wp:posOffset>772795</wp:posOffset>
              </wp:positionV>
              <wp:extent cx="10628630" cy="6014085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2025" y="773275"/>
                        <a:ext cx="10628630" cy="6014085"/>
                        <a:chOff x="32025" y="773275"/>
                        <a:chExt cx="10628300" cy="6013450"/>
                      </a:xfrm>
                    </wpg:grpSpPr>
                    <wpg:grpSp>
                      <wpg:cNvGrpSpPr/>
                      <wpg:grpSpPr>
                        <a:xfrm>
                          <a:off x="32040" y="773280"/>
                          <a:ext cx="10628280" cy="6013440"/>
                          <a:chOff x="0" y="0"/>
                          <a:chExt cx="10628280" cy="601344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10627900" cy="601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0166400" y="0"/>
                            <a:ext cx="33120" cy="6013440"/>
                          </a:xfrm>
                          <a:custGeom>
                            <a:rect b="b" l="l" r="r" t="t"/>
                            <a:pathLst>
                              <a:path extrusionOk="0" h="6013698" w="33511">
                                <a:moveTo>
                                  <a:pt x="0" y="0"/>
                                </a:moveTo>
                                <a:lnTo>
                                  <a:pt x="33511" y="0"/>
                                </a:lnTo>
                                <a:lnTo>
                                  <a:pt x="33511" y="6013698"/>
                                </a:lnTo>
                                <a:lnTo>
                                  <a:pt x="0" y="60136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20880" y="0"/>
                            <a:ext cx="28440" cy="6013440"/>
                          </a:xfrm>
                          <a:custGeom>
                            <a:rect b="b" l="l" r="r" t="t"/>
                            <a:pathLst>
                              <a:path extrusionOk="0" h="6013691" w="28947">
                                <a:moveTo>
                                  <a:pt x="0" y="0"/>
                                </a:moveTo>
                                <a:lnTo>
                                  <a:pt x="28947" y="0"/>
                                </a:lnTo>
                                <a:lnTo>
                                  <a:pt x="28947" y="6013691"/>
                                </a:lnTo>
                                <a:lnTo>
                                  <a:pt x="0" y="60136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0" y="0"/>
                            <a:ext cx="10800" cy="6013440"/>
                          </a:xfrm>
                          <a:custGeom>
                            <a:rect b="b" l="l" r="r" t="t"/>
                            <a:pathLst>
                              <a:path extrusionOk="0" h="6013691" w="10691">
                                <a:moveTo>
                                  <a:pt x="0" y="0"/>
                                </a:moveTo>
                                <a:lnTo>
                                  <a:pt x="10691" y="0"/>
                                </a:lnTo>
                                <a:lnTo>
                                  <a:pt x="10691" y="6013691"/>
                                </a:lnTo>
                                <a:lnTo>
                                  <a:pt x="0" y="601369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10271880" y="0"/>
                            <a:ext cx="356400" cy="6013440"/>
                          </a:xfrm>
                          <a:custGeom>
                            <a:rect b="b" l="l" r="r" t="t"/>
                            <a:pathLst>
                              <a:path extrusionOk="0" h="6013698" w="356615">
                                <a:moveTo>
                                  <a:pt x="0" y="0"/>
                                </a:moveTo>
                                <a:lnTo>
                                  <a:pt x="356615" y="0"/>
                                </a:lnTo>
                                <a:lnTo>
                                  <a:pt x="356615" y="6013698"/>
                                </a:lnTo>
                                <a:lnTo>
                                  <a:pt x="0" y="60136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10356840" y="0"/>
                            <a:ext cx="9000" cy="6013440"/>
                          </a:xfrm>
                          <a:custGeom>
                            <a:rect b="b" l="l" r="r" t="t"/>
                            <a:pathLst>
                              <a:path extrusionOk="0" h="6013698"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013698"/>
                                </a:lnTo>
                                <a:lnTo>
                                  <a:pt x="0" y="60136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64135</wp:posOffset>
              </wp:positionH>
              <wp:positionV relativeFrom="page">
                <wp:posOffset>772795</wp:posOffset>
              </wp:positionV>
              <wp:extent cx="10628630" cy="601408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628630" cy="60140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>
        <w:spacing w:after="16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risorsecaa.weebly.com/" TargetMode="External"/><Relationship Id="rId42" Type="http://schemas.openxmlformats.org/officeDocument/2006/relationships/hyperlink" Target="https://bisognieducativispeciali.com/" TargetMode="External"/><Relationship Id="rId41" Type="http://schemas.openxmlformats.org/officeDocument/2006/relationships/hyperlink" Target="https://www.fabrizioaltieri.it/" TargetMode="External"/><Relationship Id="rId44" Type="http://schemas.openxmlformats.org/officeDocument/2006/relationships/hyperlink" Target="https://it.pinterest.com/" TargetMode="External"/><Relationship Id="rId43" Type="http://schemas.openxmlformats.org/officeDocument/2006/relationships/hyperlink" Target="https://www.mammafelice.it/2" TargetMode="External"/><Relationship Id="rId46" Type="http://schemas.openxmlformats.org/officeDocument/2006/relationships/hyperlink" Target="https://www.comunicaaconme.com/" TargetMode="External"/><Relationship Id="rId45" Type="http://schemas.openxmlformats.org/officeDocument/2006/relationships/hyperlink" Target="https://www.aiutodislessia.ne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lcaamaleonte.it/" TargetMode="External"/><Relationship Id="rId48" Type="http://schemas.openxmlformats.org/officeDocument/2006/relationships/hyperlink" Target="https://www.insegnamiagiocare.it/" TargetMode="External"/><Relationship Id="rId47" Type="http://schemas.openxmlformats.org/officeDocument/2006/relationships/hyperlink" Target="https://scuolaformazioneagora.it/" TargetMode="External"/><Relationship Id="rId49" Type="http://schemas.openxmlformats.org/officeDocument/2006/relationships/hyperlink" Target="https://www.facebook.com/ilLOGObaleno/" TargetMode="External"/><Relationship Id="rId5" Type="http://schemas.openxmlformats.org/officeDocument/2006/relationships/styles" Target="styles.xml"/><Relationship Id="rId6" Type="http://schemas.openxmlformats.org/officeDocument/2006/relationships/hyperlink" Target="http://www.sovrazonalecaa.org/" TargetMode="External"/><Relationship Id="rId7" Type="http://schemas.openxmlformats.org/officeDocument/2006/relationships/hyperlink" Target="http://www.sovrazonalecaa.org/" TargetMode="External"/><Relationship Id="rId8" Type="http://schemas.openxmlformats.org/officeDocument/2006/relationships/hyperlink" Target="http://www.fareleggeretutti.it/it/i-nostri-libri-in-caa" TargetMode="External"/><Relationship Id="rId31" Type="http://schemas.openxmlformats.org/officeDocument/2006/relationships/hyperlink" Target="https://eduki.com/it/" TargetMode="External"/><Relationship Id="rId30" Type="http://schemas.openxmlformats.org/officeDocument/2006/relationships/hyperlink" Target="https://scuolaprimariaecaa.wordpress.com/" TargetMode="External"/><Relationship Id="rId33" Type="http://schemas.openxmlformats.org/officeDocument/2006/relationships/hyperlink" Target="https://www.icponti.edu.it/" TargetMode="External"/><Relationship Id="rId32" Type="http://schemas.openxmlformats.org/officeDocument/2006/relationships/hyperlink" Target="https://static.arasaac.org/materials/" TargetMode="External"/><Relationship Id="rId35" Type="http://schemas.openxmlformats.org/officeDocument/2006/relationships/hyperlink" Target="https://www.portale-autismo.it/" TargetMode="External"/><Relationship Id="rId34" Type="http://schemas.openxmlformats.org/officeDocument/2006/relationships/hyperlink" Target="https://edudoro.eu/" TargetMode="External"/><Relationship Id="rId37" Type="http://schemas.openxmlformats.org/officeDocument/2006/relationships/hyperlink" Target="https://www.giuntiscuola.it/" TargetMode="External"/><Relationship Id="rId36" Type="http://schemas.openxmlformats.org/officeDocument/2006/relationships/hyperlink" Target="https://www.inclusionectsrovigo.edu.it/" TargetMode="External"/><Relationship Id="rId39" Type="http://schemas.openxmlformats.org/officeDocument/2006/relationships/hyperlink" Target="https://sites.google.com/" TargetMode="External"/><Relationship Id="rId38" Type="http://schemas.openxmlformats.org/officeDocument/2006/relationships/hyperlink" Target="https://www.aba-work.com/i" TargetMode="External"/><Relationship Id="rId20" Type="http://schemas.openxmlformats.org/officeDocument/2006/relationships/hyperlink" Target="https://maestraiolanda.altervista.org/" TargetMode="External"/><Relationship Id="rId22" Type="http://schemas.openxmlformats.org/officeDocument/2006/relationships/hyperlink" Target="https://www.anffasms.it/" TargetMode="External"/><Relationship Id="rId21" Type="http://schemas.openxmlformats.org/officeDocument/2006/relationships/hyperlink" Target="https://facilitando-didattica-h.jimdofree.com/" TargetMode="External"/><Relationship Id="rId24" Type="http://schemas.openxmlformats.org/officeDocument/2006/relationships/hyperlink" Target="https://drive.google.com/drive/folders/1OsiARJRe84Xuj91KtfdsNWwnBZGHO2fN" TargetMode="External"/><Relationship Id="rId23" Type="http://schemas.openxmlformats.org/officeDocument/2006/relationships/hyperlink" Target="https://www.associazioneangelman.it/" TargetMode="External"/><Relationship Id="rId26" Type="http://schemas.openxmlformats.org/officeDocument/2006/relationships/hyperlink" Target="https://blogcalim.blogspot.com/" TargetMode="External"/><Relationship Id="rId25" Type="http://schemas.openxmlformats.org/officeDocument/2006/relationships/hyperlink" Target="https://comunicativamentecaa.blogspot.com/" TargetMode="External"/><Relationship Id="rId28" Type="http://schemas.openxmlformats.org/officeDocument/2006/relationships/hyperlink" Target="http://www.adaprocida.it/" TargetMode="External"/><Relationship Id="rId27" Type="http://schemas.openxmlformats.org/officeDocument/2006/relationships/hyperlink" Target="https://playandlearnitalia.com/" TargetMode="External"/><Relationship Id="rId29" Type="http://schemas.openxmlformats.org/officeDocument/2006/relationships/hyperlink" Target="https://www.autismovicenza.it/" TargetMode="External"/><Relationship Id="rId51" Type="http://schemas.openxmlformats.org/officeDocument/2006/relationships/hyperlink" Target="https://sites.google.com/view/maestraelisatessarin/schede-didattiche/logica-e-materiale-aba" TargetMode="External"/><Relationship Id="rId50" Type="http://schemas.openxmlformats.org/officeDocument/2006/relationships/hyperlink" Target="https://www.facebook.com/groups/260262742326946/" TargetMode="External"/><Relationship Id="rId53" Type="http://schemas.openxmlformats.org/officeDocument/2006/relationships/header" Target="header1.xml"/><Relationship Id="rId52" Type="http://schemas.openxmlformats.org/officeDocument/2006/relationships/hyperlink" Target="https://youtu.be/HHKOrKbQG3M" TargetMode="External"/><Relationship Id="rId11" Type="http://schemas.openxmlformats.org/officeDocument/2006/relationships/hyperlink" Target="https://copernicoprato.edu.it/" TargetMode="External"/><Relationship Id="rId10" Type="http://schemas.openxmlformats.org/officeDocument/2006/relationships/hyperlink" Target="https://educaareallacaa.wordpress.com/materiali/" TargetMode="External"/><Relationship Id="rId54" Type="http://schemas.openxmlformats.org/officeDocument/2006/relationships/footer" Target="footer1.xml"/><Relationship Id="rId13" Type="http://schemas.openxmlformats.org/officeDocument/2006/relationships/hyperlink" Target="http://dito.areato.org/" TargetMode="External"/><Relationship Id="rId12" Type="http://schemas.openxmlformats.org/officeDocument/2006/relationships/hyperlink" Target="http://risorsecaa.weebly.com/" TargetMode="External"/><Relationship Id="rId15" Type="http://schemas.openxmlformats.org/officeDocument/2006/relationships/hyperlink" Target="https://www.sensibileallefoglie.com/" TargetMode="External"/><Relationship Id="rId14" Type="http://schemas.openxmlformats.org/officeDocument/2006/relationships/hyperlink" Target="http://www.isaacitaly.it/" TargetMode="External"/><Relationship Id="rId17" Type="http://schemas.openxmlformats.org/officeDocument/2006/relationships/hyperlink" Target="https://labautismo.com/materiale-didattico/" TargetMode="External"/><Relationship Id="rId16" Type="http://schemas.openxmlformats.org/officeDocument/2006/relationships/hyperlink" Target="https://superaba.jimdofree.com/" TargetMode="External"/><Relationship Id="rId19" Type="http://schemas.openxmlformats.org/officeDocument/2006/relationships/hyperlink" Target="https://www.vivacemente.org/" TargetMode="External"/><Relationship Id="rId18" Type="http://schemas.openxmlformats.org/officeDocument/2006/relationships/hyperlink" Target="http://www.sovrazonalecaa.or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