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35" w:firstLine="1"/>
        <w:jc w:val="left"/>
        <w:rPr>
          <w:b w:val="1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Allegato 1</w:t>
      </w:r>
      <w:r w:rsidDel="00000000" w:rsidR="00000000" w:rsidRPr="00000000">
        <w:rPr>
          <w:b w:val="1"/>
          <w:i w:val="1"/>
          <w:rtl w:val="0"/>
        </w:rPr>
        <w:t xml:space="preserve">1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35" w:firstLine="1"/>
        <w:jc w:val="righ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35" w:firstLine="1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PIANO NAZIONALE DI RIPRESA E RESILIENZA - MISSIONE 4: ISTRUZIONE E RICERCA Componente 1 – Potenziamento dell’offerta dei servizi di istruzione: dagli asili nido alle Università Investimento 2.1: Didattica digitale integrata e formazione alla transizione digitale del personale scolastico - Formazione del personale scolastico per la transizione digitale (D.M. 66/2023)</w:t>
      </w:r>
    </w:p>
    <w:p w:rsidR="00000000" w:rsidDel="00000000" w:rsidP="00000000" w:rsidRDefault="00000000" w:rsidRPr="00000000" w14:paraId="00000005">
      <w:pPr>
        <w:keepNext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TITOLO PROGETTO:</w:t>
      </w:r>
      <w:r w:rsidDel="00000000" w:rsidR="00000000" w:rsidRPr="00000000">
        <w:rPr>
          <w:rtl w:val="0"/>
        </w:rPr>
        <w:t xml:space="preserve"> “Il digitale per l'Innovazione didattica e la "leggerezza" organizzativa.”</w:t>
      </w:r>
    </w:p>
    <w:p w:rsidR="00000000" w:rsidDel="00000000" w:rsidP="00000000" w:rsidRDefault="00000000" w:rsidRPr="00000000" w14:paraId="00000006">
      <w:pPr>
        <w:keepNext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Identificativo progetto:</w:t>
      </w:r>
      <w:r w:rsidDel="00000000" w:rsidR="00000000" w:rsidRPr="00000000">
        <w:rPr>
          <w:rtl w:val="0"/>
        </w:rPr>
        <w:t xml:space="preserve">    LUIC84600N - M4C1I2.1-2023-1222-P-40978 </w:t>
      </w:r>
    </w:p>
    <w:p w:rsidR="00000000" w:rsidDel="00000000" w:rsidP="00000000" w:rsidRDefault="00000000" w:rsidRPr="00000000" w14:paraId="00000007">
      <w:pPr>
        <w:keepNext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CUP:</w:t>
      </w:r>
      <w:r w:rsidDel="00000000" w:rsidR="00000000" w:rsidRPr="00000000">
        <w:rPr>
          <w:rtl w:val="0"/>
        </w:rPr>
        <w:t xml:space="preserve"> J64D23003530006</w:t>
      </w:r>
    </w:p>
    <w:p w:rsidR="00000000" w:rsidDel="00000000" w:rsidP="00000000" w:rsidRDefault="00000000" w:rsidRPr="00000000" w14:paraId="00000008">
      <w:pPr>
        <w:keepNext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Linea di investimento: </w:t>
      </w:r>
      <w:r w:rsidDel="00000000" w:rsidR="00000000" w:rsidRPr="00000000">
        <w:rPr>
          <w:rtl w:val="0"/>
        </w:rPr>
        <w:t xml:space="preserve">M4C1I2.1 - Didattica digitale integrata e formazione sulla transizione digitale del personale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Codice avviso: </w:t>
      </w:r>
      <w:r w:rsidDel="00000000" w:rsidR="00000000" w:rsidRPr="00000000">
        <w:rPr>
          <w:rtl w:val="0"/>
        </w:rPr>
        <w:t xml:space="preserve">M4C1I2.1-2023-1222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Importo assegnato per l'intervento: </w:t>
      </w:r>
      <w:r w:rsidDel="00000000" w:rsidR="00000000" w:rsidRPr="00000000">
        <w:rPr>
          <w:rtl w:val="0"/>
        </w:rPr>
        <w:t xml:space="preserve">51.457,30 €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0" w:line="240" w:lineRule="auto"/>
        <w:rPr>
          <w:i w:val="1"/>
        </w:rPr>
      </w:pPr>
      <w:r w:rsidDel="00000000" w:rsidR="00000000" w:rsidRPr="00000000">
        <w:rPr>
          <w:b w:val="1"/>
          <w:rtl w:val="0"/>
        </w:rPr>
        <w:t xml:space="preserve">DESCRIZIONE AVVISO:</w:t>
      </w:r>
      <w:r w:rsidDel="00000000" w:rsidR="00000000" w:rsidRPr="00000000">
        <w:rPr>
          <w:rtl w:val="0"/>
        </w:rPr>
        <w:t xml:space="preserve"> Realizzazione di percorsi formativi per il personale scolastico (dirigenti scolastici, direttori dei servizi generali e amministrativi, personale ATA, docenti, personale educativo) sulla transizione digitale nella didattica e nell’organizzazione scolastica, in coerenza con i quadri di riferimento europei per le competenze digitali DigComp 2.2 e DigCompEdu, nel rispetto del target M4C1-13 (formazione di almeno 650.000 dirigenti scolastici, insegnanti e personale ATA entro il 31 dicembre 2024).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0" w:hanging="1275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0206"/>
        </w:tabs>
        <w:spacing w:after="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2222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222222"/>
          <w:u w:val="none"/>
          <w:shd w:fill="auto" w:val="clear"/>
          <w:vertAlign w:val="baseline"/>
          <w:rtl w:val="0"/>
        </w:rPr>
        <w:t xml:space="preserve">CALENDARIO FORMAZIONE</w:t>
      </w:r>
    </w:p>
    <w:p w:rsidR="00000000" w:rsidDel="00000000" w:rsidP="00000000" w:rsidRDefault="00000000" w:rsidRPr="00000000" w14:paraId="0000001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0206"/>
        </w:tabs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2222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222222"/>
          <w:u w:val="none"/>
          <w:shd w:fill="auto" w:val="clear"/>
          <w:vertAlign w:val="baseline"/>
          <w:rtl w:val="0"/>
        </w:rPr>
        <w:t xml:space="preserve">Progetto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200" w:before="0" w:line="276" w:lineRule="auto"/>
        <w:ind w:left="0" w:right="0" w:firstLine="0"/>
        <w:jc w:val="center"/>
        <w:rPr>
          <w:b w:val="1"/>
          <w:i w:val="0"/>
          <w:smallCaps w:val="0"/>
          <w:strike w:val="0"/>
          <w:color w:val="1f497d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“Il digitale per l'Innovazione didattica e la "leggerezza" organizzativa.</w:t>
      </w:r>
      <w:r w:rsidDel="00000000" w:rsidR="00000000" w:rsidRPr="00000000">
        <w:rPr>
          <w:b w:val="1"/>
          <w:i w:val="0"/>
          <w:smallCaps w:val="0"/>
          <w:strike w:val="0"/>
          <w:color w:val="1f497d"/>
          <w:u w:val="none"/>
          <w:shd w:fill="auto" w:val="clear"/>
          <w:vertAlign w:val="baseline"/>
          <w:rtl w:val="0"/>
        </w:rPr>
        <w:t xml:space="preserve">”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D.M. 6</w:t>
      </w:r>
      <w:r w:rsidDel="00000000" w:rsidR="00000000" w:rsidRPr="00000000">
        <w:rPr>
          <w:b w:val="1"/>
          <w:rtl w:val="0"/>
        </w:rPr>
        <w:t xml:space="preserve">6</w:t>
      </w: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/2023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0" w:firstLine="0"/>
        <w:jc w:val="both"/>
        <w:rPr>
          <w:i w:val="1"/>
          <w:color w:val="212529"/>
        </w:rPr>
      </w:pPr>
      <w:r w:rsidDel="00000000" w:rsidR="00000000" w:rsidRPr="00000000">
        <w:rPr>
          <w:b w:val="1"/>
          <w:highlight w:val="white"/>
          <w:rtl w:val="0"/>
        </w:rPr>
        <w:t xml:space="preserve">N. 1 </w:t>
      </w:r>
      <w:r w:rsidDel="00000000" w:rsidR="00000000" w:rsidRPr="00000000">
        <w:rPr>
          <w:b w:val="1"/>
          <w:highlight w:val="white"/>
          <w:rtl w:val="0"/>
        </w:rPr>
        <w:t xml:space="preserve">Laboratorio di formazione sul campo</w:t>
      </w:r>
      <w:r w:rsidDel="00000000" w:rsidR="00000000" w:rsidRPr="00000000">
        <w:rPr>
          <w:i w:val="1"/>
          <w:color w:val="212529"/>
          <w:rtl w:val="0"/>
        </w:rPr>
        <w:t xml:space="preserve">-</w:t>
      </w:r>
      <w:r w:rsidDel="00000000" w:rsidR="00000000" w:rsidRPr="00000000">
        <w:rPr>
          <w:i w:val="1"/>
          <w:color w:val="212529"/>
          <w:rtl w:val="0"/>
        </w:rPr>
        <w:t xml:space="preserve"> edizione  per Scuola Primaria (S.P.): </w:t>
      </w:r>
      <w:r w:rsidDel="00000000" w:rsidR="00000000" w:rsidRPr="00000000">
        <w:rPr>
          <w:i w:val="1"/>
          <w:highlight w:val="white"/>
          <w:rtl w:val="0"/>
        </w:rPr>
        <w:t xml:space="preserve">L’intelligenza numerica e matematica alla scuola primaria: un percorso innovativo.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i w:val="1"/>
          <w:color w:val="21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color w:val="212529"/>
        </w:rPr>
      </w:pPr>
      <w:r w:rsidDel="00000000" w:rsidR="00000000" w:rsidRPr="00000000">
        <w:rPr>
          <w:b w:val="1"/>
          <w:color w:val="212529"/>
          <w:rtl w:val="0"/>
        </w:rPr>
        <w:t xml:space="preserve">Calendario incontri: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N. 3 incontri nella giornata di sabato mattina per un totale di n. 10 ore così suddivise: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sabato 5 aprile 2025 ore 9.00-13.00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sabato 12 aprile 2025 ore 9.00-12.00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sabato 10 maggio  2025 ore 9.00-12.00.</w:t>
      </w:r>
    </w:p>
    <w:p w:rsidR="00000000" w:rsidDel="00000000" w:rsidP="00000000" w:rsidRDefault="00000000" w:rsidRPr="00000000" w14:paraId="0000001A">
      <w:pPr>
        <w:spacing w:after="0" w:line="240" w:lineRule="auto"/>
        <w:ind w:left="720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left="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Eventuali variazioni del calendario potranno essere concordate tra le parti.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color w:val="2125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right="278"/>
        <w:jc w:val="right"/>
        <w:rPr/>
      </w:pPr>
      <w:r w:rsidDel="00000000" w:rsidR="00000000" w:rsidRPr="00000000">
        <w:rPr>
          <w:rtl w:val="0"/>
        </w:rPr>
        <w:t xml:space="preserve">IL DIRIGENTE SCOLASTICO</w:t>
      </w:r>
    </w:p>
    <w:p w:rsidR="00000000" w:rsidDel="00000000" w:rsidP="00000000" w:rsidRDefault="00000000" w:rsidRPr="00000000" w14:paraId="0000001E">
      <w:pPr>
        <w:spacing w:after="0" w:line="240" w:lineRule="auto"/>
        <w:ind w:right="278"/>
        <w:jc w:val="right"/>
        <w:rPr/>
      </w:pPr>
      <w:r w:rsidDel="00000000" w:rsidR="00000000" w:rsidRPr="00000000">
        <w:rPr>
          <w:rtl w:val="0"/>
        </w:rPr>
        <w:t xml:space="preserve">Dott.ssa Elisabetta Giannelli</w:t>
      </w:r>
    </w:p>
    <w:p w:rsidR="00000000" w:rsidDel="00000000" w:rsidP="00000000" w:rsidRDefault="00000000" w:rsidRPr="00000000" w14:paraId="0000001F">
      <w:pPr>
        <w:spacing w:after="0" w:line="240" w:lineRule="auto"/>
        <w:ind w:right="278"/>
        <w:jc w:val="right"/>
        <w:rPr>
          <w:color w:val="212529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Documento firmato digitalmente ai sensi del CAD e normativa connessa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568" w:top="1417" w:left="567" w:right="566" w:header="226" w:footer="22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  <w:font w:name="Georgia"/>
  <w:font w:name="Verdana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142" w:right="141" w:firstLine="0"/>
      <w:jc w:val="right"/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tabs>
        <w:tab w:val="center" w:leader="none" w:pos="4819"/>
        <w:tab w:val="right" w:leader="none" w:pos="9638"/>
      </w:tabs>
      <w:spacing w:after="200" w:before="0" w:line="276" w:lineRule="auto"/>
      <w:ind w:left="284" w:right="-284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912610" cy="290195"/>
          <wp:effectExtent b="0" l="0" r="0" t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12610" cy="2901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spacing w:before="40" w:lineRule="auto"/>
      <w:jc w:val="center"/>
      <w:rPr>
        <w:rFonts w:ascii="Courier New" w:cs="Courier New" w:eastAsia="Courier New" w:hAnsi="Courier New"/>
        <w:i w:val="1"/>
      </w:rPr>
    </w:pPr>
    <w:r w:rsidDel="00000000" w:rsidR="00000000" w:rsidRPr="00000000">
      <w:rPr>
        <w:rFonts w:ascii="Courier New" w:cs="Courier New" w:eastAsia="Courier New" w:hAnsi="Courier New"/>
        <w:i w:val="1"/>
        <w:rtl w:val="0"/>
      </w:rPr>
      <w:t xml:space="preserve">Da redigere su carta intestata del fornitore</w:t>
    </w:r>
  </w:p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tabs>
        <w:tab w:val="center" w:leader="none" w:pos="4819"/>
        <w:tab w:val="right" w:leader="none" w:pos="9638"/>
      </w:tabs>
      <w:spacing w:after="200" w:before="0" w:line="276" w:lineRule="auto"/>
      <w:ind w:left="284" w:right="-284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1"/>
      <w:keepLines w:val="1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Garamond" w:cs="Garamond" w:eastAsia="Garamond" w:hAnsi="Garamond"/>
        <w:b w:val="1"/>
        <w:i w:val="0"/>
        <w:smallCaps w:val="0"/>
        <w:strike w:val="0"/>
        <w:color w:val="36609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1"/>
        <w:i w:val="0"/>
        <w:smallCaps w:val="0"/>
        <w:strike w:val="0"/>
        <w:color w:val="366091"/>
        <w:sz w:val="20"/>
        <w:szCs w:val="20"/>
        <w:u w:val="none"/>
        <w:shd w:fill="auto" w:val="clear"/>
        <w:vertAlign w:val="baseline"/>
      </w:rPr>
      <w:drawing>
        <wp:inline distB="114300" distT="114300" distL="114300" distR="114300">
          <wp:extent cx="6119820" cy="1320800"/>
          <wp:effectExtent b="0" l="0" r="0" t="0"/>
          <wp:docPr id="1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1320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366091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7"/>
      <w:szCs w:val="27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76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36609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366091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7"/>
      <w:szCs w:val="27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76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36609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366091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7"/>
      <w:szCs w:val="27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76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36609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366091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7"/>
      <w:szCs w:val="27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76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36609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366091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7"/>
      <w:szCs w:val="27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76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36609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8DYVfKzSLiUwQT4wDltdpCcSiQ==">CgMxLjAyCGguZ2pkZ3hzOAByITFrWVc5ZnRNdEhUd29JT3BkUHNOWHJsQkxBdFJBTmMwZA==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